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840"/>
        <w:jc w:val="left"/>
        <w:rPr>
          <w:rFonts w:hint="eastAsia" w:ascii="ˎ̥" w:hAnsi="ˎ̥" w:cs="宋体"/>
          <w:b/>
          <w:color w:val="000000"/>
          <w:kern w:val="0"/>
          <w:sz w:val="24"/>
        </w:rPr>
      </w:pPr>
      <w:bookmarkStart w:id="0" w:name="_GoBack"/>
      <w:r>
        <w:rPr>
          <w:rFonts w:hint="eastAsia" w:ascii="ˎ̥" w:hAnsi="ˎ̥" w:cs="宋体"/>
          <w:b/>
          <w:color w:val="000000"/>
          <w:kern w:val="0"/>
          <w:sz w:val="24"/>
        </w:rPr>
        <w:t>附件3：毕业研究生领奖代表名单及说明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300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top"/>
          </w:tcPr>
          <w:p>
            <w:pPr>
              <w:rPr>
                <w:rFonts w:hint="eastAsia" w:ascii="Calibri" w:hAnsi="Calibri"/>
                <w:sz w:val="32"/>
                <w:szCs w:val="40"/>
              </w:rPr>
            </w:pPr>
            <w:r>
              <w:rPr>
                <w:rFonts w:hint="eastAsia" w:ascii="Calibri" w:hAnsi="Calibri"/>
                <w:sz w:val="32"/>
                <w:szCs w:val="40"/>
              </w:rPr>
              <w:t>序号</w:t>
            </w:r>
          </w:p>
        </w:tc>
        <w:tc>
          <w:tcPr>
            <w:tcW w:w="5300" w:type="dxa"/>
            <w:shd w:val="clear" w:color="auto" w:fill="auto"/>
            <w:vAlign w:val="top"/>
          </w:tcPr>
          <w:p>
            <w:pPr>
              <w:rPr>
                <w:rFonts w:hint="eastAsia" w:ascii="Calibri" w:hAnsi="Calibri"/>
                <w:sz w:val="32"/>
                <w:szCs w:val="40"/>
              </w:rPr>
            </w:pPr>
            <w:r>
              <w:rPr>
                <w:rFonts w:hint="eastAsia" w:ascii="Calibri" w:hAnsi="Calibri"/>
                <w:sz w:val="32"/>
                <w:szCs w:val="40"/>
              </w:rPr>
              <w:t>院系</w:t>
            </w:r>
          </w:p>
        </w:tc>
        <w:tc>
          <w:tcPr>
            <w:tcW w:w="2195" w:type="dxa"/>
            <w:shd w:val="clear" w:color="auto" w:fill="auto"/>
            <w:vAlign w:val="top"/>
          </w:tcPr>
          <w:p>
            <w:pPr>
              <w:rPr>
                <w:rFonts w:hint="eastAsia" w:ascii="Calibri" w:hAnsi="Calibri"/>
                <w:sz w:val="32"/>
                <w:szCs w:val="40"/>
              </w:rPr>
            </w:pPr>
            <w:r>
              <w:rPr>
                <w:rFonts w:hint="eastAsia" w:ascii="Calibri" w:hAnsi="Calibri"/>
                <w:sz w:val="32"/>
                <w:szCs w:val="4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/>
                <w:sz w:val="32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/>
                <w:sz w:val="32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陈会军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/>
                <w:sz w:val="32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/>
                <w:sz w:val="32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机械科学与工程学院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李海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/>
                <w:sz w:val="32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/>
                <w:sz w:val="32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黄斌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/>
                <w:sz w:val="32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/>
                <w:sz w:val="32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付豪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/>
                <w:sz w:val="32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/>
                <w:sz w:val="32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能源与动力工程学院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电气与电子工程学院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黄盼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自动化学院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杨燕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计算机科学与技术学院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陈恒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土木工程与力学学院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杜敏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法学院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罗潇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管理学院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毛建新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社会学院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魏程琳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公共管理学院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彭杰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计划生育研究所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陈耀平</w:t>
            </w:r>
          </w:p>
        </w:tc>
      </w:tr>
    </w:tbl>
    <w:p>
      <w:pPr>
        <w:widowControl/>
        <w:spacing w:line="360" w:lineRule="auto"/>
        <w:ind w:right="840"/>
        <w:rPr>
          <w:rFonts w:hint="eastAsia" w:ascii="ˎ̥" w:hAnsi="ˎ̥" w:cs="宋体"/>
          <w:b/>
          <w:color w:val="000000"/>
          <w:kern w:val="0"/>
          <w:sz w:val="24"/>
        </w:rPr>
      </w:pPr>
      <w:r>
        <w:rPr>
          <w:rFonts w:hint="eastAsia" w:ascii="ˎ̥" w:hAnsi="ˎ̥" w:cs="宋体"/>
          <w:b/>
          <w:color w:val="000000"/>
          <w:kern w:val="0"/>
          <w:sz w:val="24"/>
        </w:rPr>
        <w:t>说  明：</w:t>
      </w:r>
    </w:p>
    <w:p>
      <w:pPr>
        <w:widowControl/>
        <w:spacing w:line="360" w:lineRule="auto"/>
        <w:ind w:right="840"/>
        <w:rPr>
          <w:rFonts w:hint="eastAsia"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1、因考虑西部奖励人数众多，无法给每位同学颁奖，所以根据院系获奖人数推荐1-2人参加领奖环节；如有遗漏，请于20日前向思政办阿孜古丽反馈。</w:t>
      </w:r>
    </w:p>
    <w:p>
      <w:pPr>
        <w:widowControl/>
        <w:spacing w:line="360" w:lineRule="auto"/>
        <w:ind w:right="840"/>
        <w:rPr>
          <w:rFonts w:hint="eastAsia" w:ascii="ˎ̥" w:hAnsi="ˎ̥" w:cs="宋体"/>
          <w:kern w:val="0"/>
          <w:sz w:val="24"/>
        </w:rPr>
      </w:pPr>
      <w:r>
        <w:rPr>
          <w:rFonts w:hint="eastAsia" w:ascii="ˎ̥" w:hAnsi="ˎ̥" w:cs="宋体"/>
          <w:kern w:val="0"/>
          <w:sz w:val="24"/>
        </w:rPr>
        <w:t>2、到西部、基层和重点单位就业的领奖代表在中间方阵第一排就坐。请上述同学23日上午8:30务必到场。</w:t>
      </w:r>
    </w:p>
    <w:p>
      <w:pPr>
        <w:widowControl/>
        <w:spacing w:line="360" w:lineRule="auto"/>
        <w:ind w:right="840"/>
      </w:pPr>
      <w:r>
        <w:rPr>
          <w:rFonts w:hint="eastAsia" w:ascii="ˎ̥" w:hAnsi="ˎ̥" w:cs="宋体"/>
          <w:kern w:val="0"/>
          <w:sz w:val="24"/>
        </w:rPr>
        <w:t>3、领奖环节彩排时间为22日下午16：00—16：30，请上述同学务必准时参加。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C58BC"/>
    <w:rsid w:val="672C58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2016-06-14T08:27:00Z</dcterms:created>
  <dc:creator>Administrator</dc:creator>
  <cp:lastModifiedBy>Administrator</cp:lastModifiedBy>
  <dcterms:modified xsi:type="dcterms:W3CDTF">2016-06-14T08:28:21Z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