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cs="方正小标宋简体" w:asciiTheme="minorEastAsia" w:hAnsiTheme="minorEastAsia"/>
          <w:b/>
          <w:sz w:val="44"/>
          <w:szCs w:val="44"/>
        </w:rPr>
      </w:pPr>
      <w:r>
        <w:rPr>
          <w:rFonts w:hint="eastAsia" w:cs="方正小标宋简体" w:asciiTheme="minorEastAsia" w:hAnsiTheme="minorEastAsia"/>
          <w:b/>
          <w:sz w:val="44"/>
          <w:szCs w:val="44"/>
        </w:rPr>
        <w:t>关于选拔博士硕士研究生到白山挂任</w:t>
      </w:r>
    </w:p>
    <w:p>
      <w:pPr>
        <w:spacing w:line="576" w:lineRule="exact"/>
        <w:jc w:val="center"/>
        <w:rPr>
          <w:rFonts w:cs="方正小标宋简体" w:asciiTheme="minorEastAsia" w:hAnsiTheme="minorEastAsia"/>
          <w:b/>
          <w:sz w:val="44"/>
          <w:szCs w:val="44"/>
        </w:rPr>
      </w:pPr>
      <w:r>
        <w:rPr>
          <w:rFonts w:hint="eastAsia" w:cs="方正小标宋简体" w:asciiTheme="minorEastAsia" w:hAnsiTheme="minorEastAsia"/>
          <w:b/>
          <w:sz w:val="44"/>
          <w:szCs w:val="44"/>
        </w:rPr>
        <w:t>乡镇（街道）副职的公告</w:t>
      </w:r>
    </w:p>
    <w:p>
      <w:pPr>
        <w:spacing w:line="576" w:lineRule="exact"/>
        <w:rPr>
          <w:rFonts w:ascii="方正小标宋简体" w:hAnsi="方正小标宋简体" w:eastAsia="方正小标宋简体" w:cs="方正小标宋简体"/>
          <w:sz w:val="44"/>
          <w:szCs w:val="44"/>
        </w:rPr>
      </w:pPr>
    </w:p>
    <w:p>
      <w:pPr>
        <w:spacing w:line="576" w:lineRule="exact"/>
        <w:ind w:firstLine="680"/>
        <w:rPr>
          <w:rFonts w:ascii="仿宋_GB2312" w:eastAsia="仿宋_GB2312"/>
          <w:sz w:val="32"/>
          <w:szCs w:val="32"/>
        </w:rPr>
      </w:pPr>
      <w:r>
        <w:rPr>
          <w:rFonts w:hint="eastAsia" w:ascii="仿宋_GB2312" w:eastAsia="仿宋_GB2312"/>
          <w:sz w:val="32"/>
          <w:szCs w:val="32"/>
        </w:rPr>
        <w:t>为深入推进人才强市和校地合作，实现“丰富人才工作阅历，推动白山事业发展”双赢目标，中共白山市委拟从全国有关高校、科研院所选拔一批全日制在读博士、硕士研究生到白山市下辖乡镇（街道）挂任副乡镇长、街道副主任职务，现将关于选拔博士、硕士研究生到白山挂任乡镇（街道）副职的有关事宜公告</w:t>
      </w:r>
      <w:r>
        <w:rPr>
          <w:rFonts w:hint="eastAsia" w:ascii="仿宋_GB2312" w:hAnsi="仿宋" w:eastAsia="仿宋_GB2312" w:cs="宋体"/>
          <w:kern w:val="0"/>
          <w:sz w:val="32"/>
          <w:szCs w:val="32"/>
        </w:rPr>
        <w:t>如下：</w:t>
      </w:r>
    </w:p>
    <w:p>
      <w:pPr>
        <w:widowControl/>
        <w:spacing w:line="576"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一、选拔计划</w:t>
      </w:r>
    </w:p>
    <w:p>
      <w:pPr>
        <w:spacing w:line="576" w:lineRule="exact"/>
        <w:ind w:firstLine="640" w:firstLineChars="200"/>
        <w:rPr>
          <w:rFonts w:ascii="黑体" w:hAnsi="宋体" w:eastAsia="黑体" w:cs="宋体"/>
          <w:kern w:val="0"/>
          <w:sz w:val="32"/>
          <w:szCs w:val="32"/>
        </w:rPr>
      </w:pPr>
      <w:r>
        <w:rPr>
          <w:rFonts w:hint="eastAsia" w:ascii="仿宋_GB2312" w:eastAsia="仿宋_GB2312"/>
          <w:sz w:val="32"/>
          <w:szCs w:val="32"/>
        </w:rPr>
        <w:t>面向全国高等院校及科研院所公开选拔65名论文选题及专业方向与挂职地岗位专业需求相关或论文以挂职地相关工作为研究对象的全日制在读博士和硕士研究生到白山市下辖乡镇（街道）挂任副乡镇长、街道副主任，时间一年。挂职地专业需求</w:t>
      </w:r>
      <w:r>
        <w:rPr>
          <w:rFonts w:hint="eastAsia" w:ascii="仿宋_GB2312" w:hAnsi="宋体" w:eastAsia="仿宋_GB2312" w:cs="宋体"/>
          <w:kern w:val="0"/>
          <w:sz w:val="32"/>
          <w:szCs w:val="32"/>
        </w:rPr>
        <w:t>详见《白山市</w:t>
      </w:r>
      <w:r>
        <w:rPr>
          <w:rFonts w:hint="eastAsia" w:ascii="仿宋_GB2312" w:eastAsia="仿宋_GB2312"/>
          <w:sz w:val="32"/>
          <w:szCs w:val="32"/>
        </w:rPr>
        <w:t>乡镇（街道）副职岗位人选专业需求一览表</w:t>
      </w:r>
      <w:r>
        <w:rPr>
          <w:rFonts w:hint="eastAsia" w:ascii="仿宋_GB2312" w:hAnsi="宋体" w:eastAsia="仿宋_GB2312" w:cs="宋体"/>
          <w:kern w:val="0"/>
          <w:sz w:val="32"/>
          <w:szCs w:val="32"/>
        </w:rPr>
        <w:t>》（附</w:t>
      </w:r>
      <w:bookmarkStart w:id="0" w:name="_GoBack"/>
      <w:bookmarkEnd w:id="0"/>
      <w:r>
        <w:rPr>
          <w:rFonts w:hint="eastAsia" w:ascii="仿宋_GB2312" w:hAnsi="宋体" w:eastAsia="仿宋_GB2312" w:cs="宋体"/>
          <w:kern w:val="0"/>
          <w:sz w:val="32"/>
          <w:szCs w:val="32"/>
        </w:rPr>
        <w:t>件1）。</w:t>
      </w:r>
    </w:p>
    <w:p>
      <w:pPr>
        <w:widowControl/>
        <w:spacing w:line="576" w:lineRule="exact"/>
        <w:ind w:firstLine="640" w:firstLineChars="200"/>
        <w:jc w:val="left"/>
        <w:rPr>
          <w:rFonts w:ascii="楷体_GB2312" w:hAnsi="宋体" w:eastAsia="楷体_GB2312" w:cs="宋体"/>
          <w:b/>
          <w:kern w:val="0"/>
          <w:sz w:val="32"/>
          <w:szCs w:val="32"/>
        </w:rPr>
      </w:pPr>
      <w:r>
        <w:rPr>
          <w:rFonts w:hint="eastAsia" w:ascii="黑体" w:hAnsi="宋体" w:eastAsia="黑体" w:cs="宋体"/>
          <w:kern w:val="0"/>
          <w:sz w:val="32"/>
          <w:szCs w:val="32"/>
        </w:rPr>
        <w:t>二、报名条件</w:t>
      </w:r>
    </w:p>
    <w:p>
      <w:pPr>
        <w:widowControl/>
        <w:spacing w:line="576"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1.全日制在读博士研究生（“985工程”、“211工程”院校根据情况可放宽到在读全日制硕士研究生），德才兼备，身体健康。</w:t>
      </w:r>
    </w:p>
    <w:p>
      <w:pPr>
        <w:widowControl/>
        <w:spacing w:line="576"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2.已完成在校理论课程与专业课程学习，能将挂职工作与学位论文有机结合。</w:t>
      </w:r>
    </w:p>
    <w:p>
      <w:pPr>
        <w:widowControl/>
        <w:spacing w:line="576"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3.需经导师确认、派出单位同意。</w:t>
      </w:r>
    </w:p>
    <w:p>
      <w:pPr>
        <w:widowControl/>
        <w:spacing w:line="576" w:lineRule="exact"/>
        <w:ind w:firstLine="640" w:firstLineChars="200"/>
        <w:jc w:val="left"/>
        <w:rPr>
          <w:rFonts w:ascii="黑体" w:hAnsi="宋体" w:eastAsia="黑体" w:cs="宋体"/>
          <w:kern w:val="0"/>
          <w:sz w:val="32"/>
          <w:szCs w:val="32"/>
        </w:rPr>
      </w:pPr>
      <w:r>
        <w:rPr>
          <w:rFonts w:hint="eastAsia" w:ascii="黑体" w:hAnsi="宋体" w:eastAsia="黑体" w:cs="宋体"/>
          <w:kern w:val="0"/>
          <w:sz w:val="32"/>
          <w:szCs w:val="32"/>
        </w:rPr>
        <w:t>三、报名程序</w:t>
      </w:r>
    </w:p>
    <w:p>
      <w:pPr>
        <w:widowControl/>
        <w:spacing w:line="576" w:lineRule="exact"/>
        <w:ind w:firstLine="640"/>
        <w:jc w:val="left"/>
        <w:rPr>
          <w:rFonts w:ascii="楷体_GB2312" w:hAnsi="宋体" w:eastAsia="楷体_GB2312" w:cs="宋体"/>
          <w:b/>
          <w:kern w:val="0"/>
          <w:sz w:val="32"/>
          <w:szCs w:val="32"/>
        </w:rPr>
      </w:pPr>
      <w:r>
        <w:rPr>
          <w:rFonts w:ascii="楷体_GB2312" w:hAnsi="宋体" w:eastAsia="楷体_GB2312" w:cs="宋体"/>
          <w:b/>
          <w:kern w:val="0"/>
          <w:sz w:val="32"/>
          <w:szCs w:val="32"/>
        </w:rPr>
        <w:t>(</w:t>
      </w:r>
      <w:r>
        <w:rPr>
          <w:rFonts w:hint="eastAsia" w:ascii="楷体_GB2312" w:hAnsi="宋体" w:eastAsia="楷体_GB2312" w:cs="宋体"/>
          <w:b/>
          <w:kern w:val="0"/>
          <w:sz w:val="32"/>
          <w:szCs w:val="32"/>
        </w:rPr>
        <w:t>一</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岗位查询</w:t>
      </w:r>
    </w:p>
    <w:p>
      <w:pPr>
        <w:widowControl/>
        <w:spacing w:line="576" w:lineRule="exact"/>
        <w:ind w:firstLine="640"/>
        <w:jc w:val="left"/>
        <w:rPr>
          <w:rFonts w:ascii="仿宋_GB2312" w:eastAsia="仿宋_GB2312"/>
          <w:sz w:val="32"/>
          <w:szCs w:val="32"/>
        </w:rPr>
      </w:pPr>
      <w:r>
        <w:rPr>
          <w:rFonts w:hint="eastAsia" w:ascii="仿宋_GB2312" w:eastAsia="仿宋_GB2312"/>
          <w:sz w:val="32"/>
          <w:szCs w:val="32"/>
        </w:rPr>
        <w:t>符合报名条件的人员可下载《白山市乡镇（街道）副职岗位人选专业需求一览表》（附件1）并查看相关内容。</w:t>
      </w:r>
    </w:p>
    <w:p>
      <w:pPr>
        <w:widowControl/>
        <w:numPr>
          <w:ilvl w:val="0"/>
          <w:numId w:val="1"/>
        </w:numPr>
        <w:spacing w:line="576" w:lineRule="exact"/>
        <w:ind w:firstLine="64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报名及资格审查</w:t>
      </w:r>
    </w:p>
    <w:p>
      <w:pPr>
        <w:widowControl/>
        <w:spacing w:line="576"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1.报名时间：2017年5月15日-6月15日。</w:t>
      </w:r>
    </w:p>
    <w:p>
      <w:pPr>
        <w:widowControl/>
        <w:numPr>
          <w:ilvl w:val="0"/>
          <w:numId w:val="2"/>
        </w:numPr>
        <w:spacing w:line="576"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报名方式：网上报名。</w:t>
      </w:r>
    </w:p>
    <w:p>
      <w:pPr>
        <w:widowControl/>
        <w:numPr>
          <w:ilvl w:val="0"/>
          <w:numId w:val="2"/>
        </w:numPr>
        <w:spacing w:line="576"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报名要求：</w:t>
      </w:r>
      <w:r>
        <w:fldChar w:fldCharType="begin"/>
      </w:r>
      <w:r>
        <w:instrText xml:space="preserve"> HYPERLINK "mailto:报名人员需自行下载并填写《挂任乡镇街副职人选申请表》（附件2），认真填写相关事项后将电子版发送至bszzbrcb@163.com。进行现场报名时需携带身份证的原件和复印件、相关资格证书、打印的《挂任乡镇街副职人选申请表》(需粘贴彩色正面免冠照片)各一式三份，3张近期同底2寸彩色免冠照片。" </w:instrText>
      </w:r>
      <w:r>
        <w:fldChar w:fldCharType="separate"/>
      </w:r>
      <w:r>
        <w:rPr>
          <w:rFonts w:hint="eastAsia" w:ascii="仿宋_GB2312" w:hAnsi="宋体" w:eastAsia="仿宋_GB2312" w:cs="宋体"/>
          <w:kern w:val="0"/>
          <w:sz w:val="32"/>
          <w:szCs w:val="32"/>
        </w:rPr>
        <w:t>报名人员需自行下载打印并填写《挂任白山市</w:t>
      </w:r>
      <w:r>
        <w:rPr>
          <w:rFonts w:hint="eastAsia" w:ascii="仿宋_GB2312" w:eastAsia="仿宋_GB2312"/>
          <w:sz w:val="32"/>
          <w:szCs w:val="32"/>
        </w:rPr>
        <w:t>乡镇（街道）</w:t>
      </w:r>
      <w:r>
        <w:rPr>
          <w:rFonts w:hint="eastAsia" w:ascii="仿宋_GB2312" w:hAnsi="宋体" w:eastAsia="仿宋_GB2312" w:cs="宋体"/>
          <w:kern w:val="0"/>
          <w:sz w:val="32"/>
          <w:szCs w:val="32"/>
        </w:rPr>
        <w:t>副职人选申请表》（附件2），认真填写相关事项后将导师签字、加盖公章的纸质版申请表连同身份证、相关资格证书扫描件、近期同底2寸彩色免冠照片电子版、发表论文情况等相关材料发送至bszzbrcb@163.com。</w:t>
      </w:r>
      <w:r>
        <w:rPr>
          <w:rFonts w:hint="eastAsia" w:ascii="仿宋_GB2312" w:hAnsi="宋体" w:eastAsia="仿宋_GB2312" w:cs="宋体"/>
          <w:kern w:val="0"/>
          <w:sz w:val="32"/>
          <w:szCs w:val="32"/>
        </w:rPr>
        <w:fldChar w:fldCharType="end"/>
      </w:r>
    </w:p>
    <w:p>
      <w:pPr>
        <w:widowControl/>
        <w:spacing w:line="576"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4.资格审查：由白山市委组织部负责对报名人员进行资格审查并提供解释说明。</w:t>
      </w:r>
    </w:p>
    <w:p>
      <w:pPr>
        <w:widowControl/>
        <w:numPr>
          <w:ilvl w:val="0"/>
          <w:numId w:val="3"/>
        </w:numPr>
        <w:spacing w:line="576" w:lineRule="exact"/>
        <w:ind w:firstLine="640" w:firstLineChars="200"/>
        <w:jc w:val="left"/>
        <w:rPr>
          <w:rFonts w:ascii="黑体" w:hAnsi="宋体" w:eastAsia="黑体" w:cs="宋体"/>
          <w:kern w:val="0"/>
          <w:sz w:val="32"/>
          <w:szCs w:val="32"/>
        </w:rPr>
      </w:pPr>
      <w:r>
        <w:rPr>
          <w:rFonts w:hint="eastAsia" w:ascii="黑体" w:hAnsi="宋体" w:eastAsia="黑体" w:cs="宋体"/>
          <w:kern w:val="0"/>
          <w:sz w:val="32"/>
          <w:szCs w:val="32"/>
        </w:rPr>
        <w:t>相关要求</w:t>
      </w:r>
    </w:p>
    <w:p>
      <w:pPr>
        <w:spacing w:line="576" w:lineRule="exact"/>
        <w:ind w:firstLine="64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1.挂职期间因工作产生的费用按规定实报实销。</w:t>
      </w:r>
    </w:p>
    <w:p>
      <w:pPr>
        <w:spacing w:line="576" w:lineRule="exact"/>
        <w:ind w:firstLine="64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2.挂职期间食宿、交通由各县（市、区）统一安排，挂职结束后由各县（市、区）委组织部出具相关鉴定材料。</w:t>
      </w:r>
    </w:p>
    <w:p>
      <w:pPr>
        <w:spacing w:line="576" w:lineRule="exact"/>
        <w:ind w:firstLine="64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3.挂职人员不在挂职单位领取薪酬、奖金、津贴等报酬。</w:t>
      </w:r>
    </w:p>
    <w:p>
      <w:pPr>
        <w:spacing w:line="576" w:lineRule="exact"/>
        <w:ind w:firstLine="64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4.挂职人员参照乡镇（街道）副职进行管理和考核。</w:t>
      </w:r>
    </w:p>
    <w:p>
      <w:pPr>
        <w:spacing w:line="576" w:lineRule="exact"/>
        <w:ind w:firstLine="640"/>
        <w:rPr>
          <w:rFonts w:ascii="仿宋_GB2312" w:hAnsi="Times New Roman" w:eastAsia="仿宋_GB2312" w:cs="仿宋_GB2312"/>
          <w:kern w:val="0"/>
          <w:sz w:val="32"/>
          <w:szCs w:val="32"/>
        </w:rPr>
      </w:pPr>
      <w:r>
        <w:rPr>
          <w:rFonts w:hint="eastAsia" w:ascii="仿宋_GB2312" w:hAnsi="Times New Roman" w:eastAsia="仿宋_GB2312" w:cs="仿宋_GB2312"/>
          <w:kern w:val="0"/>
          <w:sz w:val="32"/>
          <w:szCs w:val="32"/>
        </w:rPr>
        <w:t>5.挂职人员在挂职期内需推动或协助所在地机关企事业单位、科研机构进行一项重点项目建设。</w:t>
      </w:r>
    </w:p>
    <w:p>
      <w:pPr>
        <w:spacing w:line="576" w:lineRule="exact"/>
        <w:ind w:firstLine="640"/>
        <w:rPr>
          <w:rFonts w:ascii="仿宋_GB2312" w:eastAsia="仿宋_GB2312"/>
          <w:sz w:val="32"/>
          <w:szCs w:val="32"/>
        </w:rPr>
      </w:pPr>
      <w:r>
        <w:rPr>
          <w:rFonts w:hint="eastAsia" w:ascii="仿宋_GB2312" w:eastAsia="仿宋_GB2312"/>
          <w:sz w:val="32"/>
          <w:szCs w:val="32"/>
        </w:rPr>
        <w:t>联系人：宋玉光</w:t>
      </w:r>
    </w:p>
    <w:p>
      <w:pPr>
        <w:spacing w:line="576" w:lineRule="exact"/>
        <w:ind w:firstLine="640"/>
        <w:rPr>
          <w:rFonts w:ascii="仿宋_GB2312" w:eastAsia="仿宋_GB2312"/>
          <w:sz w:val="32"/>
          <w:szCs w:val="32"/>
        </w:rPr>
      </w:pPr>
      <w:r>
        <w:rPr>
          <w:rFonts w:hint="eastAsia" w:ascii="仿宋_GB2312" w:eastAsia="仿宋_GB2312"/>
          <w:sz w:val="32"/>
          <w:szCs w:val="32"/>
        </w:rPr>
        <w:t>联系电话：0439-3257868  18643976888</w:t>
      </w:r>
    </w:p>
    <w:p>
      <w:pPr>
        <w:spacing w:line="576" w:lineRule="exact"/>
        <w:ind w:firstLine="640" w:firstLineChars="200"/>
        <w:rPr>
          <w:rFonts w:ascii="仿宋_GB2312" w:eastAsia="仿宋_GB2312"/>
          <w:spacing w:val="-20"/>
          <w:sz w:val="32"/>
          <w:szCs w:val="32"/>
        </w:rPr>
      </w:pPr>
      <w:r>
        <w:rPr>
          <w:rFonts w:hint="eastAsia" w:ascii="仿宋_GB2312" w:hAnsi="仿宋" w:eastAsia="仿宋_GB2312"/>
          <w:sz w:val="32"/>
          <w:szCs w:val="32"/>
        </w:rPr>
        <w:t>附：1.</w:t>
      </w:r>
      <w:r>
        <w:rPr>
          <w:rFonts w:hint="eastAsia" w:ascii="仿宋_GB2312" w:hAnsi="仿宋" w:eastAsia="仿宋_GB2312"/>
          <w:spacing w:val="-20"/>
          <w:sz w:val="32"/>
          <w:szCs w:val="32"/>
        </w:rPr>
        <w:t>白山市</w:t>
      </w:r>
      <w:r>
        <w:rPr>
          <w:rFonts w:hint="eastAsia" w:ascii="仿宋_GB2312" w:eastAsia="仿宋_GB2312"/>
          <w:spacing w:val="-20"/>
          <w:sz w:val="32"/>
          <w:szCs w:val="32"/>
        </w:rPr>
        <w:t>乡镇（街道）副职岗位人选专业需求一览表</w:t>
      </w:r>
    </w:p>
    <w:p>
      <w:pPr>
        <w:spacing w:line="576" w:lineRule="exact"/>
        <w:ind w:firstLine="1280" w:firstLineChars="400"/>
        <w:rPr>
          <w:rFonts w:ascii="仿宋_GB2312" w:eastAsia="仿宋_GB2312"/>
          <w:sz w:val="32"/>
          <w:szCs w:val="32"/>
        </w:rPr>
      </w:pPr>
      <w:r>
        <w:rPr>
          <w:rFonts w:hint="eastAsia" w:ascii="仿宋_GB2312" w:eastAsia="仿宋_GB2312"/>
          <w:sz w:val="32"/>
          <w:szCs w:val="32"/>
        </w:rPr>
        <w:t>2.</w:t>
      </w:r>
      <w:r>
        <w:rPr>
          <w:rFonts w:hint="eastAsia" w:ascii="仿宋_GB2312" w:hAnsi="宋体" w:eastAsia="仿宋_GB2312" w:cs="宋体"/>
          <w:kern w:val="0"/>
          <w:sz w:val="32"/>
          <w:szCs w:val="32"/>
        </w:rPr>
        <w:t>挂任白山市</w:t>
      </w:r>
      <w:r>
        <w:rPr>
          <w:rFonts w:hint="eastAsia" w:ascii="仿宋_GB2312" w:eastAsia="仿宋_GB2312"/>
          <w:sz w:val="32"/>
          <w:szCs w:val="32"/>
        </w:rPr>
        <w:t>乡镇（街道）</w:t>
      </w:r>
      <w:r>
        <w:rPr>
          <w:rFonts w:hint="eastAsia" w:ascii="仿宋_GB2312" w:hAnsi="宋体" w:eastAsia="仿宋_GB2312" w:cs="宋体"/>
          <w:kern w:val="0"/>
          <w:sz w:val="32"/>
          <w:szCs w:val="32"/>
        </w:rPr>
        <w:t>副职人选申请</w:t>
      </w:r>
      <w:r>
        <w:rPr>
          <w:rFonts w:hint="eastAsia" w:ascii="仿宋_GB2312" w:eastAsia="仿宋_GB2312"/>
          <w:sz w:val="32"/>
          <w:szCs w:val="32"/>
        </w:rPr>
        <w:t>表</w:t>
      </w:r>
    </w:p>
    <w:p>
      <w:pPr>
        <w:spacing w:line="576" w:lineRule="exact"/>
        <w:ind w:firstLine="1280" w:firstLineChars="400"/>
        <w:rPr>
          <w:rFonts w:ascii="仿宋_GB2312" w:eastAsia="仿宋_GB2312"/>
          <w:sz w:val="32"/>
          <w:szCs w:val="32"/>
        </w:rPr>
      </w:pPr>
      <w:r>
        <w:rPr>
          <w:rFonts w:hint="eastAsia" w:ascii="仿宋_GB2312" w:eastAsia="仿宋_GB2312"/>
          <w:sz w:val="32"/>
          <w:szCs w:val="32"/>
        </w:rPr>
        <w:t>3.白山市基本情况</w:t>
      </w:r>
    </w:p>
    <w:p>
      <w:pPr>
        <w:spacing w:line="576" w:lineRule="exact"/>
        <w:ind w:firstLine="640"/>
        <w:rPr>
          <w:rFonts w:ascii="仿宋_GB2312" w:hAnsi="仿宋" w:eastAsia="仿宋_GB2312"/>
          <w:sz w:val="32"/>
          <w:szCs w:val="32"/>
        </w:rPr>
      </w:pPr>
    </w:p>
    <w:p>
      <w:pPr>
        <w:spacing w:line="576" w:lineRule="exact"/>
        <w:ind w:firstLine="4960" w:firstLineChars="1550"/>
        <w:rPr>
          <w:rFonts w:ascii="仿宋_GB2312" w:hAnsi="仿宋" w:eastAsia="仿宋_GB2312"/>
          <w:sz w:val="32"/>
          <w:szCs w:val="32"/>
        </w:rPr>
      </w:pPr>
    </w:p>
    <w:p>
      <w:pPr>
        <w:spacing w:line="576" w:lineRule="exact"/>
        <w:ind w:firstLine="4960" w:firstLineChars="1550"/>
        <w:rPr>
          <w:rFonts w:ascii="仿宋_GB2312" w:hAnsi="仿宋" w:eastAsia="仿宋_GB2312"/>
          <w:sz w:val="32"/>
          <w:szCs w:val="32"/>
        </w:rPr>
      </w:pPr>
    </w:p>
    <w:p>
      <w:pPr>
        <w:spacing w:line="576" w:lineRule="exact"/>
        <w:ind w:firstLine="4960" w:firstLineChars="1550"/>
        <w:rPr>
          <w:rFonts w:ascii="仿宋_GB2312" w:hAnsi="仿宋" w:eastAsia="仿宋_GB2312"/>
          <w:sz w:val="32"/>
          <w:szCs w:val="32"/>
        </w:rPr>
      </w:pPr>
    </w:p>
    <w:p>
      <w:pPr>
        <w:spacing w:line="576" w:lineRule="exact"/>
        <w:ind w:firstLine="4960" w:firstLineChars="1550"/>
        <w:rPr>
          <w:rFonts w:ascii="仿宋_GB2312" w:hAnsi="仿宋" w:eastAsia="仿宋_GB2312"/>
          <w:sz w:val="32"/>
          <w:szCs w:val="32"/>
        </w:rPr>
      </w:pPr>
    </w:p>
    <w:p>
      <w:pPr>
        <w:spacing w:line="576" w:lineRule="exact"/>
        <w:ind w:firstLine="4960" w:firstLineChars="1550"/>
        <w:rPr>
          <w:rFonts w:ascii="仿宋_GB2312" w:hAnsi="仿宋" w:eastAsia="仿宋_GB2312"/>
          <w:sz w:val="32"/>
          <w:szCs w:val="32"/>
        </w:rPr>
      </w:pPr>
      <w:r>
        <w:rPr>
          <w:rFonts w:hint="eastAsia" w:ascii="仿宋_GB2312" w:hAnsi="仿宋" w:eastAsia="仿宋_GB2312"/>
          <w:sz w:val="32"/>
          <w:szCs w:val="32"/>
        </w:rPr>
        <w:t>中共白山市委组织部</w:t>
      </w:r>
    </w:p>
    <w:p>
      <w:pPr>
        <w:spacing w:line="576" w:lineRule="exact"/>
        <w:ind w:firstLine="5280" w:firstLineChars="1650"/>
        <w:rPr>
          <w:rFonts w:ascii="仿宋_GB2312" w:hAnsi="仿宋" w:eastAsia="仿宋_GB2312"/>
          <w:sz w:val="32"/>
          <w:szCs w:val="32"/>
        </w:rPr>
      </w:pPr>
      <w:r>
        <w:rPr>
          <w:rFonts w:hint="eastAsia" w:ascii="仿宋_GB2312" w:hAnsi="仿宋" w:eastAsia="仿宋_GB2312"/>
          <w:sz w:val="32"/>
          <w:szCs w:val="32"/>
        </w:rPr>
        <w:t>2017年5月11日</w:t>
      </w:r>
    </w:p>
    <w:p>
      <w:pPr>
        <w:spacing w:line="576" w:lineRule="exact"/>
        <w:ind w:firstLine="4960" w:firstLineChars="1550"/>
        <w:rPr>
          <w:rFonts w:ascii="仿宋_GB2312" w:hAnsi="仿宋" w:eastAsia="仿宋_GB2312"/>
          <w:sz w:val="32"/>
          <w:szCs w:val="32"/>
        </w:rPr>
      </w:pPr>
    </w:p>
    <w:p>
      <w:pPr>
        <w:spacing w:line="576" w:lineRule="exact"/>
        <w:ind w:firstLine="4960" w:firstLineChars="1550"/>
        <w:rPr>
          <w:rFonts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hint="eastAsia" w:ascii="仿宋_GB2312" w:hAnsi="仿宋" w:eastAsia="仿宋_GB2312"/>
          <w:sz w:val="32"/>
          <w:szCs w:val="32"/>
        </w:rPr>
      </w:pPr>
    </w:p>
    <w:p>
      <w:pPr>
        <w:spacing w:line="576" w:lineRule="exact"/>
        <w:rPr>
          <w:rFonts w:ascii="仿宋_GB2312" w:hAnsi="仿宋" w:eastAsia="仿宋_GB2312"/>
          <w:sz w:val="32"/>
          <w:szCs w:val="32"/>
        </w:rPr>
      </w:pPr>
    </w:p>
    <w:p>
      <w:pPr>
        <w:spacing w:line="500" w:lineRule="exact"/>
        <w:rPr>
          <w:rFonts w:asciiTheme="minorEastAsia" w:hAnsiTheme="minorEastAsia"/>
          <w:sz w:val="28"/>
          <w:szCs w:val="28"/>
        </w:rPr>
      </w:pPr>
      <w:r>
        <w:rPr>
          <w:rFonts w:hint="eastAsia" w:asciiTheme="minorEastAsia" w:hAnsiTheme="minorEastAsia"/>
          <w:sz w:val="28"/>
          <w:szCs w:val="28"/>
        </w:rPr>
        <w:t>附件1：</w:t>
      </w:r>
    </w:p>
    <w:p>
      <w:pPr>
        <w:spacing w:line="500" w:lineRule="exact"/>
        <w:jc w:val="center"/>
        <w:rPr>
          <w:rFonts w:ascii="仿宋_GB2312" w:eastAsia="仿宋_GB2312"/>
          <w:sz w:val="36"/>
          <w:szCs w:val="36"/>
        </w:rPr>
      </w:pPr>
      <w:r>
        <w:rPr>
          <w:rFonts w:hint="eastAsia" w:asciiTheme="majorEastAsia" w:hAnsiTheme="majorEastAsia" w:eastAsiaTheme="majorEastAsia" w:cstheme="majorEastAsia"/>
          <w:b/>
          <w:bCs/>
          <w:sz w:val="36"/>
          <w:szCs w:val="36"/>
        </w:rPr>
        <w:t>白山市乡镇（街道）副职岗位人选专业需求一览表</w:t>
      </w:r>
    </w:p>
    <w:tbl>
      <w:tblPr>
        <w:tblStyle w:val="8"/>
        <w:tblpPr w:leftFromText="180" w:rightFromText="180" w:vertAnchor="text" w:horzAnchor="page" w:tblpXSpec="center" w:tblpY="14"/>
        <w:tblOverlap w:val="never"/>
        <w:tblW w:w="9796" w:type="dxa"/>
        <w:tblInd w:w="0" w:type="dxa"/>
        <w:tblLayout w:type="fixed"/>
        <w:tblCellMar>
          <w:top w:w="0" w:type="dxa"/>
          <w:left w:w="108" w:type="dxa"/>
          <w:bottom w:w="0" w:type="dxa"/>
          <w:right w:w="108" w:type="dxa"/>
        </w:tblCellMar>
      </w:tblPr>
      <w:tblGrid>
        <w:gridCol w:w="1291"/>
        <w:gridCol w:w="1414"/>
        <w:gridCol w:w="4524"/>
        <w:gridCol w:w="1134"/>
        <w:gridCol w:w="1433"/>
      </w:tblGrid>
      <w:tr>
        <w:tblPrEx>
          <w:tblLayout w:type="fixed"/>
          <w:tblCellMar>
            <w:top w:w="0" w:type="dxa"/>
            <w:left w:w="108" w:type="dxa"/>
            <w:bottom w:w="0" w:type="dxa"/>
            <w:right w:w="108" w:type="dxa"/>
          </w:tblCellMar>
        </w:tblPrEx>
        <w:trPr>
          <w:trHeight w:val="334"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县（市、区）</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乡镇、街道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重点考虑专业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需求人数</w:t>
            </w:r>
          </w:p>
        </w:tc>
        <w:tc>
          <w:tcPr>
            <w:tcW w:w="1433"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咨询电话</w:t>
            </w:r>
          </w:p>
        </w:tc>
      </w:tr>
      <w:tr>
        <w:tblPrEx>
          <w:tblLayout w:type="fixed"/>
          <w:tblCellMar>
            <w:top w:w="0" w:type="dxa"/>
            <w:left w:w="108" w:type="dxa"/>
            <w:bottom w:w="0" w:type="dxa"/>
            <w:right w:w="108" w:type="dxa"/>
          </w:tblCellMar>
        </w:tblPrEx>
        <w:trPr>
          <w:trHeight w:val="272"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32"/>
                <w:szCs w:val="32"/>
              </w:rPr>
            </w:pPr>
            <w:r>
              <w:rPr>
                <w:rStyle w:val="9"/>
                <w:rFonts w:hint="default"/>
              </w:rPr>
              <w:t>浑江区</w:t>
            </w:r>
            <w:r>
              <w:rPr>
                <w:rStyle w:val="10"/>
                <w:rFonts w:hint="default"/>
              </w:rPr>
              <w:br w:type="textWrapping"/>
            </w:r>
            <w:r>
              <w:rPr>
                <w:rStyle w:val="10"/>
                <w:rFonts w:hint="default"/>
              </w:rPr>
              <w:t>乡镇：4</w:t>
            </w:r>
            <w:r>
              <w:rPr>
                <w:rStyle w:val="10"/>
                <w:rFonts w:hint="default"/>
              </w:rPr>
              <w:br w:type="textWrapping"/>
            </w:r>
            <w:r>
              <w:rPr>
                <w:rStyle w:val="10"/>
                <w:rFonts w:hint="default"/>
              </w:rPr>
              <w:t>街道：8</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三道沟镇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旅游开发、规划或其他人文社科专业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白山市委组织部人才办</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联系电话：</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0439-3257868</w:t>
            </w: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红土崖镇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金融及市场化营销专业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六道江镇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现代农业领域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七道江镇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涉农专业（果树、中草药等种植）</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通沟街道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人文社科类专业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Style w:val="10"/>
                <w:rFonts w:hint="default"/>
              </w:rPr>
              <w:t>新建街道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红旗街道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人文社科类专业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城南街道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Style w:val="10"/>
                <w:rFonts w:hint="default"/>
              </w:rPr>
              <w:t>物流/金融/物业管理</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江北街道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人文社科类专业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东兴街道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电子商务专业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板石街道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农村经济管理</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12"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河口街道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旅游或农业产业化领域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32"/>
                <w:szCs w:val="32"/>
              </w:rPr>
            </w:pPr>
            <w:r>
              <w:rPr>
                <w:rStyle w:val="9"/>
                <w:rFonts w:hint="default"/>
              </w:rPr>
              <w:t>江源区</w:t>
            </w:r>
            <w:r>
              <w:rPr>
                <w:rStyle w:val="9"/>
                <w:rFonts w:hint="default"/>
              </w:rPr>
              <w:br w:type="textWrapping"/>
            </w:r>
            <w:r>
              <w:rPr>
                <w:rStyle w:val="10"/>
                <w:rFonts w:hint="default"/>
              </w:rPr>
              <w:t>乡镇：6</w:t>
            </w:r>
            <w:r>
              <w:rPr>
                <w:rStyle w:val="10"/>
                <w:rFonts w:hint="default"/>
              </w:rPr>
              <w:br w:type="textWrapping"/>
            </w:r>
            <w:r>
              <w:rPr>
                <w:rStyle w:val="10"/>
                <w:rFonts w:hint="default"/>
              </w:rPr>
              <w:t>街道：4</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松 树 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湾 沟 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管理类专业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大阳岔镇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旅游开发领域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砟 子 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经济金融类专业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302"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石 人 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经济金融类专业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大石人镇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经济金融类专业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城墙街道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人文社科类专业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正岔街道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农土特产专业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江源街道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经济金融类专业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孙家堡子街道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管理学专业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32"/>
                <w:szCs w:val="32"/>
              </w:rPr>
            </w:pPr>
            <w:r>
              <w:rPr>
                <w:rStyle w:val="9"/>
                <w:rFonts w:hint="default"/>
              </w:rPr>
              <w:t>临江市</w:t>
            </w:r>
            <w:r>
              <w:rPr>
                <w:rStyle w:val="9"/>
                <w:rFonts w:hint="default"/>
              </w:rPr>
              <w:br w:type="textWrapping"/>
            </w:r>
            <w:r>
              <w:rPr>
                <w:rStyle w:val="10"/>
                <w:rFonts w:hint="default"/>
              </w:rPr>
              <w:t>乡镇：7</w:t>
            </w:r>
            <w:r>
              <w:rPr>
                <w:rStyle w:val="10"/>
                <w:rFonts w:hint="default"/>
              </w:rPr>
              <w:br w:type="textWrapping"/>
            </w:r>
            <w:r>
              <w:rPr>
                <w:rStyle w:val="10"/>
                <w:rFonts w:hint="default"/>
              </w:rPr>
              <w:t>街道：6</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蚂蚁河乡</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中草药栽培技术专业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苇沙河镇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农业产业化领域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六道沟镇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矿产新材料专业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四道沟镇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花山镇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闹枝镇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能源技术专业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桦树镇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金融学、产业经济学、电子商务、政治经济学</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建国街道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农业产业化领域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大湖街道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农业产业化领域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新市街道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农业产业化领域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兴隆街道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农业产业化领域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森工街道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大栗子街道</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315" w:hRule="atLeast"/>
        </w:trPr>
        <w:tc>
          <w:tcPr>
            <w:tcW w:w="1291" w:type="dxa"/>
            <w:vMerge w:val="restart"/>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textAlignment w:val="center"/>
              <w:rPr>
                <w:rStyle w:val="9"/>
                <w:rFonts w:hint="default"/>
              </w:rPr>
            </w:pPr>
            <w:r>
              <w:rPr>
                <w:rStyle w:val="9"/>
                <w:rFonts w:hint="default"/>
              </w:rPr>
              <w:t>长白县</w:t>
            </w:r>
          </w:p>
          <w:p>
            <w:pPr>
              <w:jc w:val="center"/>
              <w:textAlignment w:val="center"/>
              <w:rPr>
                <w:rStyle w:val="9"/>
                <w:rFonts w:hint="default"/>
              </w:rPr>
            </w:pPr>
            <w:r>
              <w:rPr>
                <w:rStyle w:val="10"/>
                <w:rFonts w:hint="default"/>
              </w:rPr>
              <w:t>乡镇：8</w:t>
            </w:r>
            <w:r>
              <w:rPr>
                <w:rStyle w:val="9"/>
                <w:rFonts w:hint="default"/>
              </w:rPr>
              <w:br w:type="textWrapping"/>
            </w:r>
            <w:r>
              <w:rPr>
                <w:rStyle w:val="10"/>
                <w:rFonts w:hint="default"/>
              </w:rPr>
              <w:t>街道：0</w:t>
            </w:r>
          </w:p>
        </w:tc>
        <w:tc>
          <w:tcPr>
            <w:tcW w:w="141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长白镇</w:t>
            </w:r>
          </w:p>
        </w:tc>
        <w:tc>
          <w:tcPr>
            <w:tcW w:w="4524" w:type="dxa"/>
            <w:tcBorders>
              <w:top w:val="single" w:color="auto"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经济金融管理类专业</w:t>
            </w:r>
          </w:p>
        </w:tc>
        <w:tc>
          <w:tcPr>
            <w:tcW w:w="1134" w:type="dxa"/>
            <w:tcBorders>
              <w:top w:val="single" w:color="auto"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restart"/>
            <w:tcBorders>
              <w:top w:val="single" w:color="auto"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马鹿沟镇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经济金融管理类专业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金华乡</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棚模蔬菜种植专业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十四道沟镇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旅游管理专业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十二道沟镇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农特产品生产和深加工专业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八道沟镇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硅藻土专业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宝泉山镇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特色产业（中药材种植及深加工）专业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新房子镇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旅游管理专业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32"/>
                <w:szCs w:val="32"/>
              </w:rPr>
            </w:pPr>
            <w:r>
              <w:rPr>
                <w:rStyle w:val="9"/>
                <w:rFonts w:hint="default"/>
              </w:rPr>
              <w:t>抚松县</w:t>
            </w:r>
            <w:r>
              <w:rPr>
                <w:rStyle w:val="9"/>
                <w:rFonts w:hint="default"/>
              </w:rPr>
              <w:br w:type="textWrapping"/>
            </w:r>
            <w:r>
              <w:rPr>
                <w:rStyle w:val="10"/>
                <w:rFonts w:hint="default"/>
              </w:rPr>
              <w:t>乡镇：14</w:t>
            </w:r>
            <w:r>
              <w:rPr>
                <w:rStyle w:val="9"/>
                <w:rFonts w:hint="default"/>
              </w:rPr>
              <w:br w:type="textWrapping"/>
            </w:r>
            <w:r>
              <w:rPr>
                <w:rStyle w:val="10"/>
                <w:rFonts w:hint="default"/>
              </w:rPr>
              <w:t>街道：0</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抚松镇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乡村规划旅游领域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松江河镇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城市规划设计类专业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泉阳镇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城市规划设计类专业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露水河镇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东岗镇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兴隆乡</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兴参镇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农业结构调整领域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沿江乡</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农产品加工和种植领域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抽水乡</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农业农产品精深加工领域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漫江镇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农学专业（特色经济作物种植方面或特色农业领域）</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北岗镇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经济类、金融类、财务管理专业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万良镇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新屯子镇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仙人桥镇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32"/>
                <w:szCs w:val="32"/>
              </w:rPr>
            </w:pPr>
            <w:r>
              <w:rPr>
                <w:rStyle w:val="9"/>
                <w:rFonts w:hint="default"/>
              </w:rPr>
              <w:t>靖宇县</w:t>
            </w:r>
            <w:r>
              <w:rPr>
                <w:rStyle w:val="10"/>
                <w:rFonts w:hint="default"/>
              </w:rPr>
              <w:br w:type="textWrapping"/>
            </w:r>
            <w:r>
              <w:rPr>
                <w:rStyle w:val="10"/>
                <w:rFonts w:hint="default"/>
              </w:rPr>
              <w:t>乡镇：8</w:t>
            </w:r>
            <w:r>
              <w:rPr>
                <w:rStyle w:val="10"/>
                <w:rFonts w:hint="default"/>
              </w:rPr>
              <w:br w:type="textWrapping"/>
            </w:r>
            <w:r>
              <w:rPr>
                <w:rStyle w:val="10"/>
                <w:rFonts w:hint="default"/>
              </w:rPr>
              <w:t>街道：0</w:t>
            </w: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景山镇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不限专业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那尔轰镇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电子商务专业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靖宇镇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旅游类相关专业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赤松镇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中草药相关专业</w:t>
            </w:r>
          </w:p>
        </w:tc>
        <w:tc>
          <w:tcPr>
            <w:tcW w:w="1134" w:type="dxa"/>
            <w:tcBorders>
              <w:top w:val="single" w:color="000000" w:sz="4" w:space="0"/>
              <w:left w:val="single" w:color="000000" w:sz="4" w:space="0"/>
              <w:bottom w:val="single" w:color="000000" w:sz="4" w:space="0"/>
              <w:right w:val="nil"/>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濛江乡</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经济金融类专业</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花园口镇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不限专业</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三道湖镇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不限专业</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r>
        <w:tblPrEx>
          <w:tblLayout w:type="fixed"/>
          <w:tblCellMar>
            <w:top w:w="0" w:type="dxa"/>
            <w:left w:w="108" w:type="dxa"/>
            <w:bottom w:w="0" w:type="dxa"/>
            <w:right w:w="108" w:type="dxa"/>
          </w:tblCellMar>
        </w:tblPrEx>
        <w:trPr>
          <w:trHeight w:val="270" w:hRule="atLeast"/>
        </w:trPr>
        <w:tc>
          <w:tcPr>
            <w:tcW w:w="129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32"/>
                <w:szCs w:val="32"/>
              </w:rPr>
            </w:pPr>
          </w:p>
        </w:tc>
        <w:tc>
          <w:tcPr>
            <w:tcW w:w="14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龙泉镇</w:t>
            </w:r>
          </w:p>
        </w:tc>
        <w:tc>
          <w:tcPr>
            <w:tcW w:w="4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不限专业</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43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color w:val="000000"/>
                <w:sz w:val="22"/>
                <w:szCs w:val="22"/>
              </w:rPr>
            </w:pPr>
          </w:p>
        </w:tc>
      </w:tr>
    </w:tbl>
    <w:p>
      <w:pPr>
        <w:spacing w:line="576" w:lineRule="exact"/>
        <w:rPr>
          <w:rFonts w:ascii="仿宋_GB2312" w:hAnsi="仿宋" w:eastAsia="仿宋_GB2312"/>
          <w:sz w:val="32"/>
          <w:szCs w:val="32"/>
        </w:rPr>
      </w:pPr>
    </w:p>
    <w:p>
      <w:pPr>
        <w:rPr>
          <w:rFonts w:ascii="仿宋_GB2312" w:eastAsia="仿宋_GB2312"/>
          <w:sz w:val="34"/>
          <w:szCs w:val="34"/>
        </w:rPr>
      </w:pPr>
    </w:p>
    <w:p>
      <w:pPr>
        <w:rPr>
          <w:rFonts w:ascii="仿宋_GB2312" w:eastAsia="仿宋_GB2312"/>
          <w:sz w:val="34"/>
          <w:szCs w:val="34"/>
        </w:rPr>
      </w:pPr>
    </w:p>
    <w:p>
      <w:pPr>
        <w:rPr>
          <w:rFonts w:ascii="仿宋_GB2312" w:eastAsia="仿宋_GB2312"/>
          <w:sz w:val="34"/>
          <w:szCs w:val="34"/>
        </w:rPr>
      </w:pPr>
    </w:p>
    <w:p>
      <w:pPr>
        <w:rPr>
          <w:rFonts w:ascii="仿宋_GB2312" w:eastAsia="仿宋_GB2312"/>
          <w:sz w:val="34"/>
          <w:szCs w:val="34"/>
        </w:rPr>
      </w:pPr>
    </w:p>
    <w:p>
      <w:pPr>
        <w:jc w:val="left"/>
        <w:rPr>
          <w:rFonts w:asciiTheme="minorEastAsia" w:hAnsiTheme="minorEastAsia"/>
          <w:spacing w:val="20"/>
          <w:sz w:val="28"/>
          <w:szCs w:val="28"/>
        </w:rPr>
      </w:pPr>
      <w:r>
        <w:rPr>
          <w:rFonts w:hint="eastAsia" w:asciiTheme="minorEastAsia" w:hAnsiTheme="minorEastAsia"/>
          <w:sz w:val="28"/>
          <w:szCs w:val="28"/>
        </w:rPr>
        <w:t>附件2：</w:t>
      </w:r>
    </w:p>
    <w:p>
      <w:pPr>
        <w:jc w:val="center"/>
        <w:rPr>
          <w:rFonts w:asciiTheme="minorEastAsia" w:hAnsiTheme="minorEastAsia"/>
          <w:b/>
          <w:spacing w:val="20"/>
          <w:sz w:val="40"/>
          <w:szCs w:val="40"/>
        </w:rPr>
      </w:pPr>
      <w:r>
        <w:rPr>
          <w:rFonts w:hint="eastAsia" w:asciiTheme="minorEastAsia" w:hAnsiTheme="minorEastAsia"/>
          <w:b/>
          <w:spacing w:val="20"/>
          <w:sz w:val="40"/>
          <w:szCs w:val="40"/>
        </w:rPr>
        <w:t>挂任白山市乡镇（街道）副职人选申请表</w:t>
      </w:r>
    </w:p>
    <w:p>
      <w:pPr>
        <w:spacing w:line="20" w:lineRule="exact"/>
      </w:pPr>
    </w:p>
    <w:tbl>
      <w:tblPr>
        <w:tblStyle w:val="8"/>
        <w:tblW w:w="95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19"/>
        <w:gridCol w:w="1238"/>
        <w:gridCol w:w="471"/>
        <w:gridCol w:w="654"/>
        <w:gridCol w:w="1350"/>
        <w:gridCol w:w="1320"/>
        <w:gridCol w:w="23"/>
        <w:gridCol w:w="1470"/>
        <w:gridCol w:w="18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119" w:type="dxa"/>
            <w:tcBorders>
              <w:top w:val="single" w:color="auto" w:sz="12" w:space="0"/>
              <w:left w:val="single" w:color="auto" w:sz="12" w:space="0"/>
              <w:bottom w:val="single" w:color="auto" w:sz="6"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姓  名</w:t>
            </w:r>
          </w:p>
        </w:tc>
        <w:tc>
          <w:tcPr>
            <w:tcW w:w="1238" w:type="dxa"/>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p>
        </w:tc>
        <w:tc>
          <w:tcPr>
            <w:tcW w:w="1125" w:type="dxa"/>
            <w:gridSpan w:val="2"/>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性别</w:t>
            </w:r>
          </w:p>
        </w:tc>
        <w:tc>
          <w:tcPr>
            <w:tcW w:w="1350" w:type="dxa"/>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p>
        </w:tc>
        <w:tc>
          <w:tcPr>
            <w:tcW w:w="1343" w:type="dxa"/>
            <w:gridSpan w:val="2"/>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出生年月(   岁)</w:t>
            </w:r>
          </w:p>
        </w:tc>
        <w:tc>
          <w:tcPr>
            <w:tcW w:w="1470" w:type="dxa"/>
            <w:tcBorders>
              <w:top w:val="single" w:color="auto" w:sz="12"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p>
        </w:tc>
        <w:tc>
          <w:tcPr>
            <w:tcW w:w="1895" w:type="dxa"/>
            <w:vMerge w:val="restart"/>
            <w:tcBorders>
              <w:top w:val="single" w:color="auto" w:sz="12" w:space="0"/>
              <w:left w:val="single" w:color="auto" w:sz="6" w:space="0"/>
              <w:bottom w:val="single" w:color="auto" w:sz="6" w:space="0"/>
              <w:right w:val="single" w:color="auto" w:sz="12" w:space="0"/>
            </w:tcBorders>
            <w:vAlign w:val="center"/>
          </w:tcPr>
          <w:p>
            <w:pPr>
              <w:spacing w:line="320" w:lineRule="exact"/>
              <w:jc w:val="center"/>
              <w:rPr>
                <w:rFonts w:ascii="宋体" w:hAnsi="宋体" w:eastAsia="宋体"/>
                <w:sz w:val="28"/>
                <w:szCs w:val="28"/>
              </w:rPr>
            </w:pPr>
            <w:r>
              <w:rPr>
                <w:rFonts w:hint="eastAsia" w:ascii="宋体" w:hAnsi="宋体"/>
                <w:sz w:val="28"/>
                <w:szCs w:val="28"/>
              </w:rPr>
              <w:t>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119" w:type="dxa"/>
            <w:tcBorders>
              <w:top w:val="single" w:color="auto" w:sz="6" w:space="0"/>
              <w:left w:val="single" w:color="auto" w:sz="12" w:space="0"/>
              <w:bottom w:val="single" w:color="auto" w:sz="6"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民  族</w:t>
            </w:r>
          </w:p>
        </w:tc>
        <w:tc>
          <w:tcPr>
            <w:tcW w:w="123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p>
        </w:tc>
        <w:tc>
          <w:tcPr>
            <w:tcW w:w="1125"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政治</w:t>
            </w:r>
          </w:p>
          <w:p>
            <w:pPr>
              <w:spacing w:line="320" w:lineRule="exact"/>
              <w:jc w:val="center"/>
              <w:rPr>
                <w:rFonts w:ascii="宋体" w:hAnsi="宋体"/>
                <w:sz w:val="28"/>
                <w:szCs w:val="28"/>
              </w:rPr>
            </w:pPr>
            <w:r>
              <w:rPr>
                <w:rFonts w:hint="eastAsia" w:ascii="宋体" w:hAnsi="宋体"/>
                <w:sz w:val="28"/>
                <w:szCs w:val="28"/>
              </w:rPr>
              <w:t>面貌</w:t>
            </w:r>
          </w:p>
        </w:tc>
        <w:tc>
          <w:tcPr>
            <w:tcW w:w="135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p>
        </w:tc>
        <w:tc>
          <w:tcPr>
            <w:tcW w:w="1343"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出 生 地</w:t>
            </w:r>
          </w:p>
        </w:tc>
        <w:tc>
          <w:tcPr>
            <w:tcW w:w="147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p>
        </w:tc>
        <w:tc>
          <w:tcPr>
            <w:tcW w:w="1895" w:type="dxa"/>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10" w:hRule="atLeast"/>
          <w:jc w:val="center"/>
        </w:trPr>
        <w:tc>
          <w:tcPr>
            <w:tcW w:w="1119" w:type="dxa"/>
            <w:tcBorders>
              <w:top w:val="single" w:color="auto" w:sz="6" w:space="0"/>
              <w:left w:val="single" w:color="auto" w:sz="12" w:space="0"/>
              <w:bottom w:val="single" w:color="auto" w:sz="6"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所在</w:t>
            </w:r>
          </w:p>
          <w:p>
            <w:pPr>
              <w:spacing w:line="320" w:lineRule="exact"/>
              <w:jc w:val="center"/>
              <w:rPr>
                <w:rFonts w:ascii="宋体" w:hAnsi="宋体"/>
                <w:sz w:val="28"/>
                <w:szCs w:val="28"/>
              </w:rPr>
            </w:pPr>
            <w:r>
              <w:rPr>
                <w:rFonts w:hint="eastAsia" w:ascii="宋体" w:hAnsi="宋体"/>
                <w:sz w:val="28"/>
                <w:szCs w:val="28"/>
              </w:rPr>
              <w:t>院校</w:t>
            </w:r>
          </w:p>
        </w:tc>
        <w:tc>
          <w:tcPr>
            <w:tcW w:w="3713" w:type="dxa"/>
            <w:gridSpan w:val="4"/>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p>
        </w:tc>
        <w:tc>
          <w:tcPr>
            <w:tcW w:w="1343"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健康</w:t>
            </w:r>
          </w:p>
          <w:p>
            <w:pPr>
              <w:spacing w:line="320" w:lineRule="exact"/>
              <w:jc w:val="center"/>
              <w:rPr>
                <w:rFonts w:ascii="宋体" w:hAnsi="宋体" w:eastAsia="宋体"/>
                <w:sz w:val="28"/>
                <w:szCs w:val="28"/>
              </w:rPr>
            </w:pPr>
            <w:r>
              <w:rPr>
                <w:rFonts w:hint="eastAsia" w:ascii="宋体" w:hAnsi="宋体"/>
                <w:sz w:val="28"/>
                <w:szCs w:val="28"/>
              </w:rPr>
              <w:t>状况</w:t>
            </w:r>
          </w:p>
        </w:tc>
        <w:tc>
          <w:tcPr>
            <w:tcW w:w="1470"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p>
        </w:tc>
        <w:tc>
          <w:tcPr>
            <w:tcW w:w="1895" w:type="dxa"/>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jc w:val="center"/>
        </w:trPr>
        <w:tc>
          <w:tcPr>
            <w:tcW w:w="1119" w:type="dxa"/>
            <w:tcBorders>
              <w:top w:val="single" w:color="auto" w:sz="6" w:space="0"/>
              <w:left w:val="single" w:color="auto" w:sz="12" w:space="0"/>
              <w:bottom w:val="single" w:color="auto" w:sz="6" w:space="0"/>
              <w:right w:val="single" w:color="auto" w:sz="6" w:space="0"/>
            </w:tcBorders>
            <w:vAlign w:val="center"/>
          </w:tcPr>
          <w:p>
            <w:pPr>
              <w:spacing w:line="320" w:lineRule="exact"/>
              <w:jc w:val="center"/>
              <w:rPr>
                <w:rFonts w:ascii="宋体" w:hAnsi="宋体" w:eastAsia="宋体"/>
                <w:sz w:val="28"/>
                <w:szCs w:val="28"/>
              </w:rPr>
            </w:pPr>
            <w:r>
              <w:rPr>
                <w:rFonts w:hint="eastAsia" w:ascii="宋体" w:hAnsi="宋体" w:eastAsia="宋体"/>
                <w:sz w:val="28"/>
                <w:szCs w:val="28"/>
              </w:rPr>
              <w:t>专业</w:t>
            </w:r>
          </w:p>
        </w:tc>
        <w:tc>
          <w:tcPr>
            <w:tcW w:w="2363"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eastAsia="宋体"/>
                <w:sz w:val="28"/>
                <w:szCs w:val="28"/>
              </w:rPr>
            </w:pPr>
          </w:p>
        </w:tc>
        <w:tc>
          <w:tcPr>
            <w:tcW w:w="1350" w:type="dxa"/>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sz w:val="28"/>
                <w:szCs w:val="28"/>
              </w:rPr>
            </w:pPr>
            <w:r>
              <w:rPr>
                <w:rFonts w:hint="eastAsia" w:ascii="宋体" w:hAnsi="宋体"/>
                <w:sz w:val="28"/>
                <w:szCs w:val="28"/>
              </w:rPr>
              <w:t>论文题目</w:t>
            </w:r>
          </w:p>
        </w:tc>
        <w:tc>
          <w:tcPr>
            <w:tcW w:w="2813"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ascii="宋体" w:hAnsi="宋体"/>
                <w:sz w:val="28"/>
                <w:szCs w:val="28"/>
              </w:rPr>
            </w:pPr>
          </w:p>
        </w:tc>
        <w:tc>
          <w:tcPr>
            <w:tcW w:w="1895" w:type="dxa"/>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jc w:val="center"/>
        </w:trPr>
        <w:tc>
          <w:tcPr>
            <w:tcW w:w="2828" w:type="dxa"/>
            <w:gridSpan w:val="3"/>
            <w:tcBorders>
              <w:top w:val="single" w:color="auto" w:sz="6" w:space="0"/>
              <w:left w:val="single" w:color="auto" w:sz="12" w:space="0"/>
              <w:bottom w:val="single" w:color="auto" w:sz="6" w:space="0"/>
              <w:right w:val="single" w:color="auto" w:sz="6" w:space="0"/>
            </w:tcBorders>
            <w:vAlign w:val="center"/>
          </w:tcPr>
          <w:p>
            <w:pPr>
              <w:spacing w:line="380" w:lineRule="exact"/>
              <w:jc w:val="center"/>
              <w:rPr>
                <w:rFonts w:ascii="宋体" w:hAnsi="宋体"/>
                <w:sz w:val="28"/>
                <w:szCs w:val="28"/>
              </w:rPr>
            </w:pPr>
            <w:r>
              <w:rPr>
                <w:rFonts w:hint="eastAsia" w:ascii="宋体" w:hAnsi="宋体"/>
                <w:sz w:val="28"/>
                <w:szCs w:val="28"/>
              </w:rPr>
              <w:t>身 份 证 号</w:t>
            </w:r>
          </w:p>
        </w:tc>
        <w:tc>
          <w:tcPr>
            <w:tcW w:w="4817" w:type="dxa"/>
            <w:gridSpan w:val="5"/>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ascii="宋体" w:hAnsi="宋体"/>
                <w:sz w:val="28"/>
                <w:szCs w:val="28"/>
              </w:rPr>
            </w:pPr>
          </w:p>
        </w:tc>
        <w:tc>
          <w:tcPr>
            <w:tcW w:w="1895" w:type="dxa"/>
            <w:vMerge w:val="continue"/>
            <w:tcBorders>
              <w:top w:val="single" w:color="auto" w:sz="12" w:space="0"/>
              <w:left w:val="single" w:color="auto" w:sz="6" w:space="0"/>
              <w:bottom w:val="single" w:color="auto" w:sz="6" w:space="0"/>
              <w:right w:val="single" w:color="auto" w:sz="12" w:space="0"/>
            </w:tcBorders>
            <w:vAlign w:val="center"/>
          </w:tcPr>
          <w:p>
            <w:pPr>
              <w:widowControl/>
              <w:jc w:val="left"/>
              <w:rPr>
                <w:rFonts w:ascii="宋体" w:hAnsi="宋体" w:eastAsia="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0" w:hRule="atLeast"/>
          <w:jc w:val="center"/>
        </w:trPr>
        <w:tc>
          <w:tcPr>
            <w:tcW w:w="2828" w:type="dxa"/>
            <w:gridSpan w:val="3"/>
            <w:tcBorders>
              <w:top w:val="single" w:color="auto" w:sz="4" w:space="0"/>
              <w:left w:val="single" w:color="auto" w:sz="12" w:space="0"/>
              <w:bottom w:val="single" w:color="auto" w:sz="4"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拟报名乡镇（街道）专业领域</w:t>
            </w:r>
          </w:p>
        </w:tc>
        <w:tc>
          <w:tcPr>
            <w:tcW w:w="6712" w:type="dxa"/>
            <w:gridSpan w:val="6"/>
            <w:tcBorders>
              <w:top w:val="single" w:color="auto" w:sz="6" w:space="0"/>
              <w:left w:val="single" w:color="auto" w:sz="6" w:space="0"/>
              <w:bottom w:val="single" w:color="auto" w:sz="6" w:space="0"/>
              <w:right w:val="single" w:color="auto" w:sz="12" w:space="0"/>
            </w:tcBorders>
            <w:vAlign w:val="center"/>
          </w:tcPr>
          <w:p>
            <w:pPr>
              <w:spacing w:line="320" w:lineRule="exact"/>
              <w:jc w:val="center"/>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9" w:hRule="atLeast"/>
          <w:jc w:val="center"/>
        </w:trPr>
        <w:tc>
          <w:tcPr>
            <w:tcW w:w="2828" w:type="dxa"/>
            <w:gridSpan w:val="3"/>
            <w:tcBorders>
              <w:top w:val="single" w:color="auto" w:sz="4" w:space="0"/>
              <w:left w:val="single" w:color="auto" w:sz="12" w:space="0"/>
              <w:bottom w:val="single" w:color="auto" w:sz="6" w:space="0"/>
              <w:right w:val="single" w:color="auto" w:sz="6" w:space="0"/>
            </w:tcBorders>
            <w:vAlign w:val="center"/>
          </w:tcPr>
          <w:p>
            <w:pPr>
              <w:spacing w:line="320" w:lineRule="exact"/>
              <w:jc w:val="center"/>
              <w:rPr>
                <w:rFonts w:ascii="宋体" w:hAnsi="宋体"/>
                <w:sz w:val="28"/>
                <w:szCs w:val="28"/>
              </w:rPr>
            </w:pPr>
            <w:r>
              <w:rPr>
                <w:rFonts w:hint="eastAsia" w:ascii="宋体" w:hAnsi="宋体"/>
                <w:sz w:val="28"/>
                <w:szCs w:val="28"/>
              </w:rPr>
              <w:t>固定电话</w:t>
            </w:r>
          </w:p>
        </w:tc>
        <w:tc>
          <w:tcPr>
            <w:tcW w:w="2004" w:type="dxa"/>
            <w:gridSpan w:val="2"/>
            <w:tcBorders>
              <w:top w:val="single" w:color="auto" w:sz="6" w:space="0"/>
              <w:left w:val="single" w:color="auto" w:sz="6" w:space="0"/>
              <w:bottom w:val="single" w:color="auto" w:sz="6" w:space="0"/>
              <w:right w:val="single" w:color="auto" w:sz="4" w:space="0"/>
            </w:tcBorders>
            <w:vAlign w:val="center"/>
          </w:tcPr>
          <w:p>
            <w:pPr>
              <w:spacing w:line="320" w:lineRule="exact"/>
              <w:jc w:val="left"/>
              <w:rPr>
                <w:rFonts w:ascii="宋体" w:hAnsi="宋体"/>
                <w:sz w:val="28"/>
                <w:szCs w:val="28"/>
              </w:rPr>
            </w:pPr>
          </w:p>
        </w:tc>
        <w:tc>
          <w:tcPr>
            <w:tcW w:w="1320"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ascii="宋体" w:hAnsi="宋体"/>
                <w:sz w:val="28"/>
                <w:szCs w:val="28"/>
              </w:rPr>
            </w:pPr>
            <w:r>
              <w:rPr>
                <w:rFonts w:hint="eastAsia" w:ascii="宋体" w:hAnsi="宋体"/>
                <w:sz w:val="28"/>
                <w:szCs w:val="28"/>
              </w:rPr>
              <w:t>手机</w:t>
            </w:r>
          </w:p>
        </w:tc>
        <w:tc>
          <w:tcPr>
            <w:tcW w:w="3388" w:type="dxa"/>
            <w:gridSpan w:val="3"/>
            <w:tcBorders>
              <w:top w:val="single" w:color="auto" w:sz="6" w:space="0"/>
              <w:left w:val="single" w:color="auto" w:sz="4" w:space="0"/>
              <w:bottom w:val="single" w:color="auto" w:sz="6" w:space="0"/>
              <w:right w:val="single" w:color="auto" w:sz="12" w:space="0"/>
            </w:tcBorders>
            <w:vAlign w:val="center"/>
          </w:tcPr>
          <w:p>
            <w:pPr>
              <w:spacing w:line="320" w:lineRule="exact"/>
              <w:jc w:val="left"/>
              <w:rPr>
                <w:rFonts w:ascii="宋体" w:hAnsi="宋体"/>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22" w:hRule="atLeast"/>
          <w:jc w:val="center"/>
        </w:trPr>
        <w:tc>
          <w:tcPr>
            <w:tcW w:w="1119" w:type="dxa"/>
            <w:tcBorders>
              <w:top w:val="single" w:color="auto" w:sz="6" w:space="0"/>
              <w:left w:val="single" w:color="auto" w:sz="12" w:space="0"/>
              <w:bottom w:val="single" w:color="auto" w:sz="12" w:space="0"/>
              <w:right w:val="single" w:color="auto" w:sz="6" w:space="0"/>
            </w:tcBorders>
            <w:vAlign w:val="center"/>
          </w:tcPr>
          <w:p>
            <w:pPr>
              <w:spacing w:line="300" w:lineRule="exact"/>
              <w:jc w:val="center"/>
              <w:rPr>
                <w:rFonts w:ascii="宋体" w:hAnsi="宋体"/>
                <w:sz w:val="28"/>
                <w:szCs w:val="28"/>
              </w:rPr>
            </w:pPr>
            <w:r>
              <w:rPr>
                <w:rFonts w:hint="eastAsia" w:ascii="宋体" w:hAnsi="宋体"/>
                <w:sz w:val="28"/>
                <w:szCs w:val="28"/>
              </w:rPr>
              <w:t>简</w:t>
            </w:r>
          </w:p>
          <w:p>
            <w:pPr>
              <w:spacing w:line="300" w:lineRule="exact"/>
              <w:jc w:val="center"/>
              <w:rPr>
                <w:rFonts w:ascii="宋体" w:hAnsi="宋体"/>
                <w:sz w:val="28"/>
                <w:szCs w:val="28"/>
              </w:rPr>
            </w:pPr>
          </w:p>
          <w:p>
            <w:pPr>
              <w:spacing w:line="300" w:lineRule="exact"/>
              <w:jc w:val="center"/>
              <w:rPr>
                <w:rFonts w:ascii="宋体" w:hAnsi="宋体"/>
                <w:sz w:val="28"/>
                <w:szCs w:val="28"/>
              </w:rPr>
            </w:pPr>
          </w:p>
          <w:p>
            <w:pPr>
              <w:spacing w:line="300" w:lineRule="exact"/>
              <w:jc w:val="center"/>
              <w:rPr>
                <w:rFonts w:ascii="宋体" w:hAnsi="宋体"/>
                <w:sz w:val="28"/>
                <w:szCs w:val="28"/>
              </w:rPr>
            </w:pPr>
          </w:p>
          <w:p>
            <w:pPr>
              <w:spacing w:line="300" w:lineRule="exact"/>
              <w:jc w:val="center"/>
              <w:rPr>
                <w:rFonts w:ascii="宋体" w:hAnsi="宋体"/>
                <w:sz w:val="28"/>
                <w:szCs w:val="28"/>
              </w:rPr>
            </w:pPr>
          </w:p>
          <w:p>
            <w:pPr>
              <w:spacing w:line="300" w:lineRule="exact"/>
              <w:jc w:val="center"/>
              <w:rPr>
                <w:rFonts w:ascii="宋体" w:hAnsi="宋体"/>
                <w:sz w:val="28"/>
                <w:szCs w:val="28"/>
              </w:rPr>
            </w:pPr>
          </w:p>
          <w:p>
            <w:pPr>
              <w:spacing w:line="300" w:lineRule="exact"/>
              <w:jc w:val="center"/>
              <w:rPr>
                <w:rFonts w:ascii="宋体" w:hAnsi="宋体"/>
                <w:sz w:val="28"/>
                <w:szCs w:val="28"/>
              </w:rPr>
            </w:pPr>
          </w:p>
          <w:p>
            <w:pPr>
              <w:spacing w:line="300" w:lineRule="exact"/>
              <w:jc w:val="center"/>
              <w:rPr>
                <w:rFonts w:ascii="宋体" w:hAnsi="宋体"/>
              </w:rPr>
            </w:pPr>
            <w:r>
              <w:rPr>
                <w:rFonts w:hint="eastAsia" w:ascii="宋体" w:hAnsi="宋体"/>
                <w:sz w:val="28"/>
                <w:szCs w:val="28"/>
              </w:rPr>
              <w:t>历</w:t>
            </w:r>
          </w:p>
        </w:tc>
        <w:tc>
          <w:tcPr>
            <w:tcW w:w="8421" w:type="dxa"/>
            <w:gridSpan w:val="8"/>
            <w:tcBorders>
              <w:top w:val="single" w:color="auto" w:sz="6" w:space="0"/>
              <w:left w:val="single" w:color="auto" w:sz="6" w:space="0"/>
              <w:bottom w:val="single" w:color="auto" w:sz="12" w:space="0"/>
              <w:right w:val="single" w:color="auto" w:sz="12" w:space="0"/>
            </w:tcBorders>
          </w:tcPr>
          <w:p>
            <w:pPr>
              <w:spacing w:line="360" w:lineRule="exact"/>
              <w:ind w:firstLine="2520" w:firstLineChars="900"/>
              <w:rPr>
                <w:rFonts w:ascii="宋体" w:hAnsi="宋体"/>
                <w:sz w:val="28"/>
                <w:szCs w:val="28"/>
              </w:rPr>
            </w:pPr>
          </w:p>
        </w:tc>
      </w:tr>
    </w:tbl>
    <w:p>
      <w:pPr>
        <w:spacing w:line="20" w:lineRule="exact"/>
      </w:pPr>
    </w:p>
    <w:tbl>
      <w:tblPr>
        <w:tblStyle w:val="8"/>
        <w:tblpPr w:leftFromText="180" w:rightFromText="180" w:vertAnchor="page" w:horzAnchor="margin" w:tblpXSpec="center" w:tblpY="1858"/>
        <w:tblW w:w="97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83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76" w:hRule="atLeast"/>
        </w:trPr>
        <w:tc>
          <w:tcPr>
            <w:tcW w:w="1384" w:type="dxa"/>
            <w:tcBorders>
              <w:top w:val="single" w:color="auto" w:sz="12" w:space="0"/>
              <w:left w:val="single" w:color="auto" w:sz="12" w:space="0"/>
              <w:right w:val="single" w:color="auto" w:sz="6" w:space="0"/>
            </w:tcBorders>
            <w:vAlign w:val="center"/>
          </w:tcPr>
          <w:p>
            <w:pPr>
              <w:spacing w:line="300" w:lineRule="exact"/>
              <w:jc w:val="center"/>
              <w:rPr>
                <w:rFonts w:ascii="宋体" w:hAnsi="宋体"/>
                <w:sz w:val="28"/>
                <w:szCs w:val="28"/>
              </w:rPr>
            </w:pPr>
            <w:r>
              <w:rPr>
                <w:rFonts w:hint="eastAsia" w:ascii="宋体" w:hAnsi="宋体"/>
                <w:sz w:val="28"/>
                <w:szCs w:val="28"/>
              </w:rPr>
              <w:t>主要专业成就以及发表论文情况</w:t>
            </w:r>
          </w:p>
        </w:tc>
        <w:tc>
          <w:tcPr>
            <w:tcW w:w="8321" w:type="dxa"/>
            <w:tcBorders>
              <w:top w:val="single" w:color="auto" w:sz="12" w:space="0"/>
              <w:left w:val="single" w:color="auto" w:sz="6" w:space="0"/>
              <w:right w:val="single" w:color="auto" w:sz="12" w:space="0"/>
            </w:tcBorders>
            <w:vAlign w:val="center"/>
          </w:tcPr>
          <w:p>
            <w:pPr>
              <w:spacing w:line="400" w:lineRule="exact"/>
              <w:jc w:val="left"/>
              <w:rPr>
                <w:rFonts w:ascii="宋体" w:hAnsi="宋体"/>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95" w:hRule="atLeast"/>
        </w:trPr>
        <w:tc>
          <w:tcPr>
            <w:tcW w:w="1384" w:type="dxa"/>
            <w:tcBorders>
              <w:top w:val="single" w:color="auto" w:sz="4" w:space="0"/>
              <w:left w:val="single" w:color="auto" w:sz="12" w:space="0"/>
              <w:bottom w:val="single" w:color="auto" w:sz="4" w:space="0"/>
              <w:right w:val="single" w:color="auto" w:sz="6" w:space="0"/>
            </w:tcBorders>
            <w:vAlign w:val="center"/>
          </w:tcPr>
          <w:p>
            <w:pPr>
              <w:spacing w:line="300" w:lineRule="exact"/>
              <w:jc w:val="center"/>
              <w:rPr>
                <w:rFonts w:ascii="宋体" w:hAnsi="宋体"/>
                <w:sz w:val="28"/>
                <w:szCs w:val="28"/>
              </w:rPr>
            </w:pPr>
            <w:r>
              <w:rPr>
                <w:rFonts w:hint="eastAsia" w:ascii="宋体" w:hAnsi="宋体"/>
                <w:sz w:val="28"/>
                <w:szCs w:val="28"/>
              </w:rPr>
              <w:t>指导教师意见</w:t>
            </w:r>
          </w:p>
        </w:tc>
        <w:tc>
          <w:tcPr>
            <w:tcW w:w="8321" w:type="dxa"/>
            <w:tcBorders>
              <w:top w:val="single" w:color="auto" w:sz="4" w:space="0"/>
              <w:left w:val="single" w:color="auto" w:sz="6" w:space="0"/>
              <w:bottom w:val="single" w:color="auto" w:sz="4" w:space="0"/>
              <w:right w:val="single" w:color="auto" w:sz="12" w:space="0"/>
            </w:tcBorders>
            <w:vAlign w:val="center"/>
          </w:tcPr>
          <w:p>
            <w:pPr>
              <w:spacing w:line="300" w:lineRule="exact"/>
              <w:jc w:val="center"/>
              <w:rPr>
                <w:rFonts w:ascii="宋体" w:hAnsi="宋体"/>
                <w:sz w:val="28"/>
                <w:szCs w:val="28"/>
              </w:rPr>
            </w:pPr>
          </w:p>
          <w:p>
            <w:pPr>
              <w:spacing w:line="300" w:lineRule="exact"/>
              <w:rPr>
                <w:rFonts w:ascii="宋体" w:hAnsi="宋体"/>
                <w:sz w:val="28"/>
                <w:szCs w:val="28"/>
              </w:rPr>
            </w:pPr>
          </w:p>
          <w:p>
            <w:pPr>
              <w:spacing w:line="300" w:lineRule="exact"/>
              <w:jc w:val="center"/>
              <w:rPr>
                <w:rFonts w:ascii="宋体" w:hAnsi="宋体"/>
                <w:sz w:val="28"/>
                <w:szCs w:val="28"/>
              </w:rPr>
            </w:pPr>
            <w:r>
              <w:rPr>
                <w:rFonts w:hint="eastAsia" w:ascii="宋体" w:hAnsi="宋体"/>
                <w:sz w:val="28"/>
                <w:szCs w:val="28"/>
              </w:rPr>
              <w:t xml:space="preserve">                            签 字：</w:t>
            </w:r>
          </w:p>
          <w:p>
            <w:pPr>
              <w:spacing w:line="300" w:lineRule="exact"/>
              <w:jc w:val="center"/>
              <w:rPr>
                <w:rFonts w:ascii="宋体" w:hAnsi="宋体"/>
                <w:sz w:val="28"/>
                <w:szCs w:val="28"/>
              </w:rPr>
            </w:pPr>
          </w:p>
          <w:p>
            <w:pPr>
              <w:spacing w:line="300" w:lineRule="exact"/>
              <w:jc w:val="center"/>
              <w:rPr>
                <w:rFonts w:ascii="宋体" w:hAnsi="宋体"/>
                <w:sz w:val="28"/>
                <w:szCs w:val="28"/>
              </w:rPr>
            </w:pPr>
            <w:r>
              <w:rPr>
                <w:rFonts w:hint="eastAsia" w:ascii="宋体" w:hAnsi="宋体"/>
                <w:sz w:val="28"/>
                <w:szCs w:val="28"/>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78" w:hRule="atLeast"/>
        </w:trPr>
        <w:tc>
          <w:tcPr>
            <w:tcW w:w="1384" w:type="dxa"/>
            <w:tcBorders>
              <w:top w:val="single" w:color="auto" w:sz="4" w:space="0"/>
              <w:left w:val="single" w:color="auto" w:sz="12" w:space="0"/>
              <w:bottom w:val="single" w:color="auto" w:sz="6" w:space="0"/>
              <w:right w:val="single" w:color="auto" w:sz="6" w:space="0"/>
            </w:tcBorders>
            <w:vAlign w:val="center"/>
          </w:tcPr>
          <w:p>
            <w:pPr>
              <w:spacing w:line="300" w:lineRule="exact"/>
              <w:jc w:val="center"/>
              <w:rPr>
                <w:rFonts w:ascii="宋体" w:hAnsi="宋体"/>
                <w:sz w:val="28"/>
                <w:szCs w:val="28"/>
              </w:rPr>
            </w:pPr>
            <w:r>
              <w:rPr>
                <w:rFonts w:hint="eastAsia" w:ascii="宋体" w:hAnsi="宋体"/>
                <w:sz w:val="28"/>
                <w:szCs w:val="28"/>
              </w:rPr>
              <w:t>派出单位研究生管理部门</w:t>
            </w:r>
          </w:p>
          <w:p>
            <w:pPr>
              <w:spacing w:line="300" w:lineRule="exact"/>
              <w:jc w:val="center"/>
              <w:rPr>
                <w:rFonts w:ascii="宋体" w:hAnsi="宋体" w:eastAsia="宋体"/>
                <w:sz w:val="28"/>
                <w:szCs w:val="28"/>
              </w:rPr>
            </w:pPr>
            <w:r>
              <w:rPr>
                <w:rFonts w:hint="eastAsia" w:ascii="宋体" w:hAnsi="宋体"/>
                <w:sz w:val="28"/>
                <w:szCs w:val="28"/>
              </w:rPr>
              <w:t>意见</w:t>
            </w:r>
          </w:p>
        </w:tc>
        <w:tc>
          <w:tcPr>
            <w:tcW w:w="8321" w:type="dxa"/>
            <w:tcBorders>
              <w:top w:val="single" w:color="auto" w:sz="4" w:space="0"/>
              <w:left w:val="single" w:color="auto" w:sz="6" w:space="0"/>
              <w:bottom w:val="single" w:color="auto" w:sz="6" w:space="0"/>
              <w:right w:val="single" w:color="auto" w:sz="12" w:space="0"/>
            </w:tcBorders>
            <w:vAlign w:val="center"/>
          </w:tcPr>
          <w:p>
            <w:pPr>
              <w:spacing w:line="300" w:lineRule="exact"/>
              <w:rPr>
                <w:rFonts w:ascii="仿宋_GB2312" w:eastAsia="仿宋_GB2312"/>
                <w:bCs/>
              </w:rPr>
            </w:pPr>
          </w:p>
          <w:p>
            <w:pPr>
              <w:spacing w:line="300" w:lineRule="exact"/>
              <w:rPr>
                <w:rFonts w:ascii="仿宋_GB2312" w:eastAsia="仿宋_GB2312"/>
                <w:bCs/>
              </w:rPr>
            </w:pPr>
          </w:p>
          <w:p>
            <w:pPr>
              <w:spacing w:line="300" w:lineRule="exact"/>
              <w:rPr>
                <w:rFonts w:ascii="仿宋_GB2312" w:eastAsia="仿宋_GB2312"/>
                <w:bCs/>
              </w:rPr>
            </w:pPr>
          </w:p>
          <w:p>
            <w:pPr>
              <w:spacing w:line="300" w:lineRule="exact"/>
              <w:jc w:val="center"/>
              <w:rPr>
                <w:rFonts w:ascii="仿宋_GB2312" w:eastAsia="仿宋_GB2312"/>
                <w:bCs/>
              </w:rPr>
            </w:pPr>
            <w:r>
              <w:rPr>
                <w:rFonts w:hint="eastAsia" w:ascii="宋体" w:hAnsi="宋体"/>
                <w:sz w:val="28"/>
                <w:szCs w:val="28"/>
              </w:rPr>
              <w:t xml:space="preserve">                           （盖章）</w:t>
            </w:r>
          </w:p>
          <w:p>
            <w:pPr>
              <w:spacing w:line="300" w:lineRule="exact"/>
              <w:jc w:val="center"/>
              <w:rPr>
                <w:rFonts w:ascii="宋体" w:hAnsi="宋体"/>
                <w:sz w:val="28"/>
                <w:szCs w:val="28"/>
              </w:rPr>
            </w:pPr>
          </w:p>
          <w:p>
            <w:pPr>
              <w:spacing w:line="300" w:lineRule="exact"/>
              <w:jc w:val="center"/>
              <w:rPr>
                <w:rFonts w:ascii="仿宋_GB2312" w:eastAsia="仿宋_GB2312"/>
                <w:bCs/>
              </w:rPr>
            </w:pPr>
            <w:r>
              <w:rPr>
                <w:rFonts w:hint="eastAsia" w:ascii="宋体" w:hAnsi="宋体"/>
                <w:sz w:val="28"/>
                <w:szCs w:val="28"/>
              </w:rPr>
              <w:t xml:space="preserve">                                 年   月   日</w:t>
            </w:r>
          </w:p>
        </w:tc>
      </w:tr>
    </w:tbl>
    <w:p>
      <w:pPr>
        <w:spacing w:line="300" w:lineRule="exact"/>
        <w:rPr>
          <w:rFonts w:ascii="仿宋_GB2312" w:hAnsi="仿宋" w:eastAsia="仿宋_GB2312"/>
          <w:sz w:val="32"/>
          <w:szCs w:val="32"/>
        </w:rPr>
      </w:pPr>
    </w:p>
    <w:p>
      <w:pPr>
        <w:spacing w:line="300" w:lineRule="exact"/>
        <w:rPr>
          <w:rFonts w:ascii="仿宋_GB2312" w:hAnsi="仿宋" w:eastAsia="仿宋_GB2312"/>
          <w:sz w:val="32"/>
          <w:szCs w:val="32"/>
        </w:rPr>
      </w:pPr>
      <w:r>
        <w:rPr>
          <w:rFonts w:hint="eastAsia" w:asciiTheme="minorEastAsia" w:hAnsiTheme="minorEastAsia" w:cstheme="minorEastAsia"/>
          <w:b/>
          <w:bCs/>
          <w:sz w:val="24"/>
        </w:rPr>
        <w:t>注：此表需正反面打印，一式三份</w:t>
      </w:r>
    </w:p>
    <w:p>
      <w:pPr>
        <w:spacing w:line="300" w:lineRule="exact"/>
        <w:rPr>
          <w:rFonts w:asciiTheme="minorEastAsia" w:hAnsiTheme="minorEastAsia"/>
          <w:sz w:val="28"/>
          <w:szCs w:val="28"/>
        </w:rPr>
      </w:pPr>
    </w:p>
    <w:p>
      <w:pPr>
        <w:spacing w:line="300" w:lineRule="exact"/>
        <w:rPr>
          <w:rFonts w:asciiTheme="minorEastAsia" w:hAnsiTheme="minorEastAsia"/>
          <w:sz w:val="28"/>
          <w:szCs w:val="28"/>
        </w:rPr>
      </w:pPr>
      <w:r>
        <w:rPr>
          <w:rFonts w:hint="eastAsia" w:asciiTheme="minorEastAsia" w:hAnsiTheme="minorEastAsia"/>
          <w:sz w:val="28"/>
          <w:szCs w:val="28"/>
        </w:rPr>
        <w:t>附件3：</w:t>
      </w:r>
    </w:p>
    <w:p>
      <w:pPr>
        <w:spacing w:line="560" w:lineRule="exact"/>
        <w:jc w:val="center"/>
        <w:rPr>
          <w:rFonts w:ascii="宋体"/>
          <w:b/>
          <w:sz w:val="44"/>
          <w:szCs w:val="44"/>
        </w:rPr>
      </w:pPr>
      <w:r>
        <w:rPr>
          <w:rFonts w:hint="eastAsia" w:ascii="宋体"/>
          <w:b/>
          <w:sz w:val="44"/>
          <w:szCs w:val="44"/>
        </w:rPr>
        <w:t>白山市基本情况</w:t>
      </w:r>
    </w:p>
    <w:p>
      <w:pPr>
        <w:spacing w:line="560" w:lineRule="exact"/>
        <w:ind w:firstLine="645"/>
        <w:rPr>
          <w:sz w:val="36"/>
          <w:szCs w:val="36"/>
        </w:rPr>
      </w:pPr>
    </w:p>
    <w:p>
      <w:pPr>
        <w:spacing w:line="576" w:lineRule="exact"/>
        <w:ind w:firstLine="645"/>
        <w:rPr>
          <w:rFonts w:ascii="仿宋_GB2312" w:eastAsia="仿宋_GB2312"/>
          <w:sz w:val="32"/>
          <w:szCs w:val="32"/>
        </w:rPr>
      </w:pPr>
      <w:r>
        <w:rPr>
          <w:rFonts w:hint="eastAsia" w:ascii="仿宋_GB2312" w:eastAsia="仿宋_GB2312"/>
          <w:sz w:val="32"/>
          <w:szCs w:val="32"/>
        </w:rPr>
        <w:t>白山市位于吉林省东南部、长白山腹地，与朝鲜民主主义人民共和国一衣带水、隔江相望，边境线长433.2公里,辖3县2区1市，幅员面积17485平方公里，人口125.4万，自然和人文资源富集，素有“长白林海”、“雪域王国”、“人参之乡”、“立体资源宝库”和满清王朝“龙兴之地”等美誉。</w:t>
      </w:r>
    </w:p>
    <w:p>
      <w:pPr>
        <w:spacing w:line="576" w:lineRule="exact"/>
        <w:ind w:firstLine="645"/>
        <w:rPr>
          <w:rFonts w:ascii="仿宋_GB2312" w:eastAsia="仿宋_GB2312"/>
          <w:sz w:val="32"/>
          <w:szCs w:val="32"/>
        </w:rPr>
      </w:pPr>
      <w:r>
        <w:rPr>
          <w:rFonts w:hint="eastAsia" w:ascii="仿宋_GB2312" w:eastAsia="仿宋_GB2312"/>
          <w:sz w:val="32"/>
          <w:szCs w:val="32"/>
        </w:rPr>
        <w:t>基本市情可概括为“四个优势”。“四个优势”：一是</w:t>
      </w:r>
      <w:r>
        <w:rPr>
          <w:rFonts w:hint="eastAsia" w:ascii="仿宋_GB2312" w:eastAsia="仿宋_GB2312"/>
          <w:color w:val="000000"/>
          <w:sz w:val="32"/>
          <w:szCs w:val="32"/>
        </w:rPr>
        <w:t>生态优势突出。山水林田湖等自然要素齐备，是全国首个全幅员森林旅游区、国家重点生态功能区和中国十大生态屏障之一，</w:t>
      </w:r>
      <w:r>
        <w:rPr>
          <w:rFonts w:hint="eastAsia" w:ascii="仿宋_GB2312" w:eastAsia="仿宋_GB2312"/>
          <w:sz w:val="32"/>
          <w:szCs w:val="32"/>
        </w:rPr>
        <w:t>全市森林覆盖率达83.2%。国家和省里把生态文明建设放在更加突出位置，有利于发挥白山比较优势。</w:t>
      </w:r>
      <w:r>
        <w:rPr>
          <w:rFonts w:hint="eastAsia" w:ascii="仿宋_GB2312" w:eastAsia="仿宋_GB2312"/>
          <w:color w:val="000000"/>
          <w:sz w:val="32"/>
          <w:szCs w:val="32"/>
        </w:rPr>
        <w:t>二是资源优势独特。拥有矿产、林业、特产、旅游和水能等五大资源，</w:t>
      </w:r>
      <w:r>
        <w:rPr>
          <w:rFonts w:hint="eastAsia" w:ascii="仿宋_GB2312" w:eastAsia="仿宋_GB2312"/>
          <w:sz w:val="32"/>
          <w:szCs w:val="32"/>
        </w:rPr>
        <w:t>矿泉水、人参、旅游、硅藻土等世界级资源开发前景广阔。</w:t>
      </w:r>
      <w:r>
        <w:rPr>
          <w:rFonts w:hint="eastAsia" w:ascii="仿宋_GB2312" w:eastAsia="仿宋_GB2312"/>
          <w:bCs/>
          <w:sz w:val="32"/>
          <w:szCs w:val="32"/>
        </w:rPr>
        <w:t>矿产资源方面，</w:t>
      </w:r>
      <w:r>
        <w:rPr>
          <w:rFonts w:hint="eastAsia" w:ascii="仿宋_GB2312" w:eastAsia="仿宋_GB2312"/>
          <w:sz w:val="32"/>
          <w:szCs w:val="32"/>
        </w:rPr>
        <w:t>已发现矿产100种，探明储量的有36种，被称为煤、铁、钴、镁、硅藻土“五矿之都”。尤其是天然矿泉水资源丰富，是全球矿泉水三大富集地之一，被国际饮水组织命名为中国·白山国际矿泉城，靖宇县被命名为“中国长白山矿泉城”。</w:t>
      </w:r>
      <w:r>
        <w:rPr>
          <w:rFonts w:hint="eastAsia" w:ascii="仿宋_GB2312" w:eastAsia="仿宋_GB2312"/>
          <w:bCs/>
          <w:sz w:val="32"/>
          <w:szCs w:val="32"/>
        </w:rPr>
        <w:t>林业资源方面，</w:t>
      </w:r>
      <w:r>
        <w:rPr>
          <w:rFonts w:hint="eastAsia" w:ascii="仿宋_GB2312" w:eastAsia="仿宋_GB2312"/>
          <w:sz w:val="32"/>
          <w:szCs w:val="32"/>
        </w:rPr>
        <w:t>全市有林地面积14761平方公里，人均蓄积量是全国平均水平12.5倍，活立木蓄积量占全省的21.1%。</w:t>
      </w:r>
      <w:r>
        <w:rPr>
          <w:rFonts w:hint="eastAsia" w:ascii="仿宋_GB2312" w:eastAsia="仿宋_GB2312"/>
          <w:bCs/>
          <w:sz w:val="32"/>
          <w:szCs w:val="32"/>
        </w:rPr>
        <w:t>特产资源方面，</w:t>
      </w:r>
      <w:r>
        <w:rPr>
          <w:rFonts w:hint="eastAsia" w:ascii="仿宋_GB2312" w:eastAsia="仿宋_GB2312"/>
          <w:sz w:val="32"/>
          <w:szCs w:val="32"/>
        </w:rPr>
        <w:t>有中国“特产名城”和“绿色食品城”之称，野生动植物种类达2850种，药用植物900多种，是东北“三宝”---人参、貂皮、鹿茸的故乡。是全国重要的人参种植、加工、销售集散地，人参年产量分别占全省的68%和全国的50%，出口量占全国的80%，被列入WTO原产地域产品保护范围。</w:t>
      </w:r>
      <w:r>
        <w:rPr>
          <w:rFonts w:hint="eastAsia" w:ascii="仿宋_GB2312" w:eastAsia="仿宋_GB2312"/>
          <w:bCs/>
          <w:sz w:val="32"/>
          <w:szCs w:val="32"/>
        </w:rPr>
        <w:t>旅游资源方面，</w:t>
      </w:r>
      <w:r>
        <w:rPr>
          <w:rFonts w:hint="eastAsia" w:ascii="仿宋_GB2312" w:eastAsia="仿宋_GB2312"/>
          <w:sz w:val="32"/>
          <w:szCs w:val="32"/>
        </w:rPr>
        <w:t>作为全国首家全幅员森林旅游区，有国家5A级旅游景区1处、4A级3处、3A级11处，国家级森林公园6处，初步形成了“环山、沿江、跨国”的旅游格局。</w:t>
      </w:r>
      <w:r>
        <w:rPr>
          <w:rFonts w:hint="eastAsia" w:ascii="仿宋_GB2312" w:eastAsia="仿宋_GB2312"/>
          <w:bCs/>
          <w:sz w:val="32"/>
          <w:szCs w:val="32"/>
        </w:rPr>
        <w:t>水能资源方面，</w:t>
      </w:r>
      <w:r>
        <w:rPr>
          <w:rFonts w:hint="eastAsia" w:ascii="仿宋_GB2312" w:eastAsia="仿宋_GB2312"/>
          <w:sz w:val="32"/>
          <w:szCs w:val="32"/>
        </w:rPr>
        <w:t>境内鸭绿江、松花江、浑江三大水系，55条主要河流，水能资源理论蕴藏量280万千瓦，可开发利用220万千瓦，约占全省38.3%。</w:t>
      </w:r>
      <w:r>
        <w:rPr>
          <w:rFonts w:hint="eastAsia" w:ascii="仿宋_GB2312" w:eastAsia="仿宋_GB2312"/>
          <w:color w:val="000000"/>
          <w:sz w:val="32"/>
          <w:szCs w:val="32"/>
        </w:rPr>
        <w:t>三是政策优势叠加。作为革命老区、民族地区、边境地区、贫困地区、生态地区和老工业区，白山的政策红利将在未来一个时期叠加释放。四是文化优势明显。长白山是龙兴金源之地，满族先民曾在这里三度立国、两创盛世，创造了悠久的历史文化。同时，也是抗日战争“南满”根据地和抗联主战场，对于深入研究红色历史文化，丰富14年抗战历史、打造我省党史教育基地意义重大。</w:t>
      </w:r>
    </w:p>
    <w:p>
      <w:pPr>
        <w:spacing w:line="576" w:lineRule="exact"/>
        <w:ind w:firstLine="645"/>
        <w:rPr>
          <w:rFonts w:ascii="仿宋_GB2312" w:eastAsia="仿宋_GB2312"/>
          <w:sz w:val="32"/>
          <w:szCs w:val="32"/>
        </w:rPr>
      </w:pPr>
      <w:r>
        <w:rPr>
          <w:rFonts w:hint="eastAsia" w:ascii="仿宋_GB2312" w:eastAsia="仿宋_GB2312"/>
          <w:sz w:val="32"/>
          <w:szCs w:val="32"/>
        </w:rPr>
        <w:t>近年来，白山市委、市政府</w:t>
      </w:r>
      <w:r>
        <w:rPr>
          <w:rFonts w:hint="eastAsia" w:ascii="仿宋_GB2312" w:eastAsia="仿宋_GB2312"/>
          <w:color w:val="000000"/>
          <w:sz w:val="32"/>
          <w:szCs w:val="32"/>
        </w:rPr>
        <w:t>牢牢把握“五位一体”总体布局、“四个全面”战略布局，深入贯彻“五大发展”理念，全面落实省委、省政府“三个五”战略部署，坚持生态立市、产业强市、特色兴市，突出发展、生态和民生“三条主线”，激发改革、创新和开放“三大动力”，守住安全、稳定和廉政“三条底线”，强化党的建设这一根本保障，全力打造全省东部绿色转型发展先行区、国家生态文明建设示范区，加快绿色转型全面振兴，与全省同步全面建成小康社会。</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30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wrap="none" lIns="0" tIns="0" rIns="0" bIns="0" upright="1">
                      <a:spAutoFit/>
                    </wps:bodyPr>
                  </wps:wsp>
                </a:graphicData>
              </a:graphic>
            </wp:anchor>
          </w:drawing>
        </mc:Choice>
        <mc:Fallback>
          <w:pict>
            <v:shape id="3074"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s0lY7tAAAAAFAQAADwAAAAAAAAAB&#10;ACAAAAAiAAAAZHJzL2Rvd25yZXYueG1sUEsBAhQAFAAAAAgAh07iQOF46yWmAQAATQMAAA4AAAAA&#10;AAAAAQAgAAAAHwEAAGRycy9lMm9Eb2MueG1sUEsFBgAAAAAGAAYAWQEAADc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nothing"/>
      <w:lvlText w:val="%1、"/>
      <w:lvlJc w:val="left"/>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5D694BC5"/>
    <w:multiLevelType w:val="singleLevel"/>
    <w:tmpl w:val="5D694BC5"/>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02"/>
    <w:rsid w:val="00030414"/>
    <w:rsid w:val="00032AB6"/>
    <w:rsid w:val="00093E08"/>
    <w:rsid w:val="000C70D3"/>
    <w:rsid w:val="00134859"/>
    <w:rsid w:val="002463B4"/>
    <w:rsid w:val="002A6CE2"/>
    <w:rsid w:val="002B707C"/>
    <w:rsid w:val="002E52D4"/>
    <w:rsid w:val="00311981"/>
    <w:rsid w:val="00311A28"/>
    <w:rsid w:val="00331AE4"/>
    <w:rsid w:val="00355B48"/>
    <w:rsid w:val="0039175E"/>
    <w:rsid w:val="00393F79"/>
    <w:rsid w:val="003C326D"/>
    <w:rsid w:val="003D736E"/>
    <w:rsid w:val="003E5E78"/>
    <w:rsid w:val="003F7217"/>
    <w:rsid w:val="0045032E"/>
    <w:rsid w:val="004833CE"/>
    <w:rsid w:val="004F2417"/>
    <w:rsid w:val="00533327"/>
    <w:rsid w:val="00550E74"/>
    <w:rsid w:val="00565A62"/>
    <w:rsid w:val="005857F2"/>
    <w:rsid w:val="00683FBB"/>
    <w:rsid w:val="006E0889"/>
    <w:rsid w:val="006F4F2B"/>
    <w:rsid w:val="0084338F"/>
    <w:rsid w:val="00847D90"/>
    <w:rsid w:val="00853346"/>
    <w:rsid w:val="00892542"/>
    <w:rsid w:val="00922ECD"/>
    <w:rsid w:val="00994CA0"/>
    <w:rsid w:val="00996E05"/>
    <w:rsid w:val="009E4B28"/>
    <w:rsid w:val="00A479BB"/>
    <w:rsid w:val="00AA7306"/>
    <w:rsid w:val="00AE30C1"/>
    <w:rsid w:val="00BA5CEA"/>
    <w:rsid w:val="00BE7E0E"/>
    <w:rsid w:val="00C77A02"/>
    <w:rsid w:val="00DB73D7"/>
    <w:rsid w:val="00DD48EC"/>
    <w:rsid w:val="00DD78AD"/>
    <w:rsid w:val="00E96D0F"/>
    <w:rsid w:val="06135C10"/>
    <w:rsid w:val="08FB647D"/>
    <w:rsid w:val="21CD17C1"/>
    <w:rsid w:val="2AD60815"/>
    <w:rsid w:val="2E6773C5"/>
    <w:rsid w:val="4E664B6D"/>
    <w:rsid w:val="57F43A9A"/>
    <w:rsid w:val="62D1359E"/>
    <w:rsid w:val="62FC19CB"/>
    <w:rsid w:val="646940CB"/>
    <w:rsid w:val="683F4575"/>
    <w:rsid w:val="6FF61B9E"/>
    <w:rsid w:val="726747AA"/>
    <w:rsid w:val="7508698C"/>
    <w:rsid w:val="79716B0B"/>
    <w:rsid w:val="7AA308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jc w:val="left"/>
    </w:pPr>
    <w:rPr>
      <w:rFonts w:cs="Times New Roman"/>
      <w:kern w:val="0"/>
      <w:szCs w:val="21"/>
    </w:rPr>
  </w:style>
  <w:style w:type="character" w:styleId="6">
    <w:name w:val="page number"/>
    <w:basedOn w:val="5"/>
    <w:qFormat/>
    <w:uiPriority w:val="0"/>
  </w:style>
  <w:style w:type="character" w:styleId="7">
    <w:name w:val="Hyperlink"/>
    <w:qFormat/>
    <w:uiPriority w:val="0"/>
    <w:rPr>
      <w:color w:val="0000FF"/>
      <w:u w:val="single"/>
    </w:rPr>
  </w:style>
  <w:style w:type="character" w:customStyle="1" w:styleId="9">
    <w:name w:val="font31"/>
    <w:basedOn w:val="5"/>
    <w:qFormat/>
    <w:uiPriority w:val="0"/>
    <w:rPr>
      <w:rFonts w:hint="eastAsia" w:ascii="宋体" w:hAnsi="宋体" w:eastAsia="宋体" w:cs="宋体"/>
      <w:color w:val="000000"/>
      <w:sz w:val="32"/>
      <w:szCs w:val="32"/>
      <w:u w:val="none"/>
    </w:rPr>
  </w:style>
  <w:style w:type="character" w:customStyle="1" w:styleId="10">
    <w:name w:val="font21"/>
    <w:basedOn w:val="5"/>
    <w:qFormat/>
    <w:uiPriority w:val="0"/>
    <w:rPr>
      <w:rFonts w:hint="eastAsia" w:ascii="宋体" w:hAnsi="宋体" w:eastAsia="宋体" w:cs="宋体"/>
      <w:color w:val="000000"/>
      <w:sz w:val="22"/>
      <w:szCs w:val="22"/>
      <w:u w:val="none"/>
    </w:rPr>
  </w:style>
  <w:style w:type="character" w:customStyle="1" w:styleId="11">
    <w:name w:val="font1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615</Words>
  <Characters>3509</Characters>
  <Lines>29</Lines>
  <Paragraphs>8</Paragraphs>
  <TotalTime>0</TotalTime>
  <ScaleCrop>false</ScaleCrop>
  <LinksUpToDate>false</LinksUpToDate>
  <CharactersWithSpaces>4116</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2017-05-08T00:57:00Z</dcterms:created>
  <dc:creator>Administrator</dc:creator>
  <cp:lastModifiedBy>戴则健</cp:lastModifiedBy>
  <cp:lastPrinted>2017-05-08T10:03:00Z</cp:lastPrinted>
  <dcterms:modified xsi:type="dcterms:W3CDTF">2017-05-15T10:10:03Z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