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关于人民奖学金评选办法（试行）的解释说明</w:t>
      </w:r>
    </w:p>
    <w:p>
      <w:pPr>
        <w:ind w:firstLine="3168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为贯彻执行有关文件精神，推进我校资助育人工作，结合当前实际和听证会意见，拟对我校本科生人民奖学金评选办法予以修订。修订中明确育人导向，扩大院系自主权，现对修</w:t>
      </w:r>
      <w:bookmarkStart w:id="0" w:name="_GoBack"/>
      <w:bookmarkEnd w:id="0"/>
      <w:r>
        <w:rPr>
          <w:rFonts w:hint="eastAsia"/>
          <w:sz w:val="28"/>
          <w:szCs w:val="28"/>
        </w:rPr>
        <w:t>订后的评选办法解释如下。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设立三好学生奖学金，同优干奖学金一样，获得者同时享有奖学金和荣誉；学优、进步、自强、文体、社会公益、科技创新奖学金则为单项奖学金。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学生可直接申请并获得三好学生奖学金及称号，奖金为</w:t>
      </w:r>
      <w:r>
        <w:rPr>
          <w:sz w:val="28"/>
          <w:szCs w:val="28"/>
        </w:rPr>
        <w:t>2000</w:t>
      </w:r>
      <w:r>
        <w:rPr>
          <w:rFonts w:hint="eastAsia"/>
          <w:sz w:val="28"/>
          <w:szCs w:val="28"/>
        </w:rPr>
        <w:t>元。三好学生不可同时获得其他人民奖学金，但可参评国奖、国励。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国家奖学金获得者必须从三好学生中产生。学生不可同时获得国奖和国励。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学习优秀奖学金获奖比例为本科生人数的</w:t>
      </w:r>
      <w:r>
        <w:rPr>
          <w:sz w:val="28"/>
          <w:szCs w:val="28"/>
        </w:rPr>
        <w:t>5%</w:t>
      </w:r>
      <w:r>
        <w:rPr>
          <w:rFonts w:hint="eastAsia"/>
          <w:sz w:val="28"/>
          <w:szCs w:val="28"/>
        </w:rPr>
        <w:t>，建议设有启明班的院系可根据实际情况自主增加启明班的获奖比例。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每位学生至多同时获得两项人民奖学金，但三好获得者不可获得其他人民奖学金。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进步、自强、文体、社会公益和科技创新这五项奖学金的获奖比例可由院系自主微调，但科技创新奖学金获奖比例不得低于</w:t>
      </w:r>
      <w:r>
        <w:rPr>
          <w:sz w:val="28"/>
          <w:szCs w:val="28"/>
        </w:rPr>
        <w:t>2%</w:t>
      </w:r>
      <w:r>
        <w:rPr>
          <w:rFonts w:hint="eastAsia"/>
          <w:sz w:val="28"/>
          <w:szCs w:val="28"/>
        </w:rPr>
        <w:t>，进步、自强、文体和社会公益各项奖学金获奖比例不得低于</w:t>
      </w:r>
      <w:r>
        <w:rPr>
          <w:sz w:val="28"/>
          <w:szCs w:val="28"/>
        </w:rPr>
        <w:t>3%</w:t>
      </w:r>
      <w:r>
        <w:rPr>
          <w:rFonts w:hint="eastAsia"/>
          <w:sz w:val="28"/>
          <w:szCs w:val="28"/>
        </w:rPr>
        <w:t>，且五项总比例不超过</w:t>
      </w:r>
      <w:r>
        <w:rPr>
          <w:sz w:val="28"/>
          <w:szCs w:val="28"/>
        </w:rPr>
        <w:t>23%</w:t>
      </w:r>
      <w:r>
        <w:rPr>
          <w:rFonts w:hint="eastAsia"/>
          <w:sz w:val="28"/>
          <w:szCs w:val="28"/>
        </w:rPr>
        <w:t>。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建议院系在评选操作过程中采用如下流程：首先评选出人民奖学金获得者；再次从人民奖学金中的三好学生中评选出国奖获得者；最后评定励志奖学金；所有困难学生均可参评助学金，且不受其获得奖学金的数目与种类限制。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每位学生每学年所获奖助上限为</w:t>
      </w:r>
      <w:r>
        <w:rPr>
          <w:sz w:val="28"/>
          <w:szCs w:val="28"/>
        </w:rPr>
        <w:t>13000</w:t>
      </w:r>
      <w:r>
        <w:rPr>
          <w:rFonts w:hint="eastAsia"/>
          <w:sz w:val="28"/>
          <w:szCs w:val="28"/>
        </w:rPr>
        <w:t>元，但学费减免，助学贷款，勤工助学工资和社会奖助金不在此限制范围内。</w:t>
      </w:r>
    </w:p>
    <w:p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科技创新奖学金分为创新个人奖学金和创新成果奖励金两类。创新个人奖学金部分与其他人民奖学金同时评定，创新成果奖励金则由校团委每年底组织专家评审，评审细则参照校团委当年下发的文件。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48584499">
    <w:nsid w:val="62436733"/>
    <w:multiLevelType w:val="multilevel"/>
    <w:tmpl w:val="62436733"/>
    <w:lvl w:ilvl="0" w:tentative="1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485844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Header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hust</Company>
  <Pages>2</Pages>
  <Words>105</Words>
  <Characters>599</Characters>
  <Lines>0</Lines>
  <Paragraphs>0</Paragraphs>
  <TotalTime>0</TotalTime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2014-09-02T08:01:00Z</dcterms:created>
  <dc:creator>duanz</dc:creator>
  <cp:lastModifiedBy>Administrator</cp:lastModifiedBy>
  <dcterms:modified xsi:type="dcterms:W3CDTF">2014-09-09T13:54:34Z</dcterms:modified>
  <dc:title>关于人民奖学金评选办法（试行）的解释说明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