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2F" w:rsidRPr="006C7C98" w:rsidRDefault="006E1C2F" w:rsidP="006D0CE2">
      <w:pPr>
        <w:widowControl/>
        <w:shd w:val="clear" w:color="auto" w:fill="FFFFFF"/>
        <w:spacing w:line="360" w:lineRule="auto"/>
        <w:jc w:val="center"/>
        <w:outlineLvl w:val="0"/>
        <w:rPr>
          <w:rFonts w:asciiTheme="minorEastAsia" w:hAnsiTheme="minorEastAsia" w:cs="宋体"/>
          <w:b/>
          <w:bCs/>
          <w:kern w:val="36"/>
          <w:sz w:val="36"/>
          <w:szCs w:val="24"/>
        </w:rPr>
      </w:pPr>
      <w:r w:rsidRPr="006C7C98">
        <w:rPr>
          <w:rFonts w:asciiTheme="minorEastAsia" w:hAnsiTheme="minorEastAsia" w:cs="宋体" w:hint="eastAsia"/>
          <w:b/>
          <w:bCs/>
          <w:kern w:val="36"/>
          <w:sz w:val="36"/>
          <w:szCs w:val="24"/>
        </w:rPr>
        <w:t>中共中央关于全面深化改革若干重大问题的决定</w:t>
      </w:r>
    </w:p>
    <w:p w:rsidR="006D0CE2" w:rsidRPr="006D0CE2" w:rsidRDefault="006D0CE2" w:rsidP="006C7C98">
      <w:pPr>
        <w:pStyle w:val="a6"/>
        <w:shd w:val="clear" w:color="auto" w:fill="FFFFFF"/>
        <w:spacing w:before="0" w:beforeAutospacing="0" w:after="0" w:afterAutospacing="0" w:line="360" w:lineRule="auto"/>
        <w:jc w:val="center"/>
        <w:rPr>
          <w:rFonts w:asciiTheme="minorEastAsia" w:eastAsiaTheme="minorEastAsia" w:hAnsiTheme="minorEastAsia"/>
        </w:rPr>
      </w:pPr>
      <w:r w:rsidRPr="006D0CE2">
        <w:rPr>
          <w:rFonts w:asciiTheme="minorEastAsia" w:eastAsiaTheme="minorEastAsia" w:hAnsiTheme="minorEastAsia" w:hint="eastAsia"/>
        </w:rPr>
        <w:t>(2013年11月12日中国共产党第十八届中央委员会第三次全体会议通过)</w:t>
      </w:r>
    </w:p>
    <w:p w:rsidR="00704BFA" w:rsidRDefault="006D0CE2" w:rsidP="00704BFA">
      <w:pPr>
        <w:pStyle w:val="a6"/>
        <w:shd w:val="clear" w:color="auto" w:fill="FFFFFF"/>
        <w:spacing w:before="0" w:beforeAutospacing="0" w:after="0" w:afterAutospacing="0" w:line="360" w:lineRule="auto"/>
        <w:ind w:firstLine="480"/>
        <w:rPr>
          <w:rFonts w:asciiTheme="minorEastAsia" w:eastAsiaTheme="minorEastAsia" w:hAnsiTheme="minorEastAsia" w:hint="eastAsia"/>
        </w:rPr>
      </w:pPr>
      <w:r w:rsidRPr="006D0CE2">
        <w:rPr>
          <w:rFonts w:asciiTheme="minorEastAsia" w:eastAsiaTheme="minorEastAsia" w:hAnsiTheme="minorEastAsia" w:hint="eastAsia"/>
        </w:rPr>
        <w:t xml:space="preserve">　</w:t>
      </w:r>
    </w:p>
    <w:p w:rsidR="006D0CE2" w:rsidRPr="006D0CE2" w:rsidRDefault="006D0CE2" w:rsidP="00704BFA">
      <w:pPr>
        <w:pStyle w:val="a6"/>
        <w:shd w:val="clear" w:color="auto" w:fill="FFFFFF"/>
        <w:spacing w:before="0" w:beforeAutospacing="0" w:after="0" w:afterAutospacing="0" w:line="360" w:lineRule="auto"/>
        <w:ind w:firstLine="480"/>
        <w:rPr>
          <w:rFonts w:asciiTheme="minorEastAsia" w:eastAsiaTheme="minorEastAsia" w:hAnsiTheme="minorEastAsia" w:hint="eastAsia"/>
        </w:rPr>
      </w:pPr>
      <w:r w:rsidRPr="006D0CE2">
        <w:rPr>
          <w:rFonts w:asciiTheme="minorEastAsia" w:eastAsiaTheme="minorEastAsia" w:hAnsiTheme="minorEastAsia" w:hint="eastAsia"/>
        </w:rPr>
        <w:t>为贯彻落实党的十八大关于全面深化改革的战略部署，十八届中央委员会第三次全体会议研究了全面深化改革的若干重大问题，</w:t>
      </w:r>
      <w:proofErr w:type="gramStart"/>
      <w:r w:rsidRPr="006D0CE2">
        <w:rPr>
          <w:rFonts w:asciiTheme="minorEastAsia" w:eastAsiaTheme="minorEastAsia" w:hAnsiTheme="minorEastAsia" w:hint="eastAsia"/>
        </w:rPr>
        <w:t>作出</w:t>
      </w:r>
      <w:proofErr w:type="gramEnd"/>
      <w:r w:rsidRPr="006D0CE2">
        <w:rPr>
          <w:rFonts w:asciiTheme="minorEastAsia" w:eastAsiaTheme="minorEastAsia" w:hAnsiTheme="minorEastAsia" w:hint="eastAsia"/>
        </w:rPr>
        <w:t>如下决定。</w:t>
      </w:r>
    </w:p>
    <w:p w:rsidR="006D0CE2" w:rsidRPr="00704BFA" w:rsidRDefault="006D0CE2" w:rsidP="006C7C98">
      <w:pPr>
        <w:pStyle w:val="a6"/>
        <w:shd w:val="clear" w:color="auto" w:fill="FFFFFF"/>
        <w:spacing w:before="0" w:beforeAutospacing="0" w:after="0" w:afterAutospacing="0" w:line="360" w:lineRule="auto"/>
        <w:ind w:firstLine="480"/>
        <w:rPr>
          <w:rFonts w:ascii="黑体" w:eastAsia="黑体" w:hAnsi="黑体" w:hint="eastAsia"/>
        </w:rPr>
      </w:pPr>
      <w:r w:rsidRPr="00704BFA">
        <w:rPr>
          <w:rFonts w:ascii="黑体" w:eastAsia="黑体" w:hAnsi="黑体" w:hint="eastAsia"/>
        </w:rPr>
        <w:t>一、全面深化改革的重大意义和指导思想</w:t>
      </w:r>
    </w:p>
    <w:p w:rsidR="006D0CE2" w:rsidRPr="006D0CE2" w:rsidRDefault="006C7C98"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w:t>
      </w:r>
      <w:r w:rsidR="006D0CE2" w:rsidRPr="006D0CE2">
        <w:rPr>
          <w:rFonts w:asciiTheme="minorEastAsia" w:eastAsiaTheme="minorEastAsia" w:hAnsiTheme="minorEastAsia" w:hint="eastAsia"/>
        </w:rPr>
        <w:t>(1)改革开放是党在新的时代条件下带领全国各族人民进行的新的伟大革命，是当代中国最鲜明的特色。党的十一届三中全会召开三十五年来，我们党以巨大的政治勇气，锐意推进经济体制、政治体制、文化体制、社会体制、生态文明体制和党的建设制度改革，不断扩大开放，决心之大、变革之深、影响之广前所未有，成就举世瞩目。</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6D0CE2">
        <w:rPr>
          <w:rFonts w:asciiTheme="minorEastAsia" w:eastAsiaTheme="minorEastAsia" w:hAnsiTheme="minorEastAsia" w:hint="eastAsia"/>
        </w:rPr>
        <w:t>让发展</w:t>
      </w:r>
      <w:proofErr w:type="gramEnd"/>
      <w:r w:rsidRPr="006D0CE2">
        <w:rPr>
          <w:rFonts w:asciiTheme="minorEastAsia" w:eastAsiaTheme="minorEastAsia" w:hAnsiTheme="minorEastAsia" w:hint="eastAsia"/>
        </w:rPr>
        <w:t>成果更多更公平惠及全体人民。</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紧紧围绕坚持党的领导、人民当家作主、依法治国有机统一深化政治体制改革，加快推进社会主义民主政治制度化、规范化、程序化，建设社会主义法治国家，发展更加广泛、更加充分、更加健全的人民民主。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w:t>
      </w:r>
      <w:proofErr w:type="gramStart"/>
      <w:r w:rsidRPr="006D0CE2">
        <w:rPr>
          <w:rFonts w:asciiTheme="minorEastAsia" w:eastAsiaTheme="minorEastAsia" w:hAnsiTheme="minorEastAsia" w:hint="eastAsia"/>
        </w:rPr>
        <w:t>更好保障</w:t>
      </w:r>
      <w:proofErr w:type="gramEnd"/>
      <w:r w:rsidRPr="006D0CE2">
        <w:rPr>
          <w:rFonts w:asciiTheme="minorEastAsia" w:eastAsiaTheme="minorEastAsia" w:hAnsiTheme="minorEastAsia" w:hint="eastAsia"/>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紧紧围绕建设美丽中国深化生态文明体制改革，加快建立生态文明制度，健全国土空间开发、资源节约利用、生态环境保护的体制机制，推动形成人与自然和谐发展现代化建设新格局。</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紧紧围绕提高科学执政、民主执政、依法执政水平深化党的建设制度改革，加强民主集中制建设，完善党的领导体制和执政方式，保持党的先进性和纯洁性，为改革开放和社会主义现代化建设提供坚强政治保证。</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必须积极</w:t>
      </w:r>
      <w:proofErr w:type="gramStart"/>
      <w:r w:rsidRPr="006D0CE2">
        <w:rPr>
          <w:rFonts w:asciiTheme="minorEastAsia" w:eastAsiaTheme="minorEastAsia" w:hAnsiTheme="minorEastAsia" w:hint="eastAsia"/>
        </w:rPr>
        <w:t>稳妥从</w:t>
      </w:r>
      <w:proofErr w:type="gramEnd"/>
      <w:r w:rsidRPr="006D0CE2">
        <w:rPr>
          <w:rFonts w:asciiTheme="minorEastAsia" w:eastAsiaTheme="minorEastAsia" w:hAnsiTheme="minorEastAsia" w:hint="eastAsia"/>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到二</w:t>
      </w:r>
      <w:proofErr w:type="gramStart"/>
      <w:r w:rsidRPr="006D0CE2">
        <w:rPr>
          <w:rFonts w:asciiTheme="minorEastAsia" w:eastAsiaTheme="minorEastAsia" w:hAnsiTheme="minorEastAsia" w:hint="eastAsia"/>
        </w:rPr>
        <w:t>0二</w:t>
      </w:r>
      <w:proofErr w:type="gramEnd"/>
      <w:r w:rsidRPr="006D0CE2">
        <w:rPr>
          <w:rFonts w:asciiTheme="minorEastAsia" w:eastAsiaTheme="minorEastAsia" w:hAnsiTheme="minorEastAsia" w:hint="eastAsia"/>
        </w:rPr>
        <w:t>0年，在重要领域和关键环节改革上取得决定性成果，完成本决定提出的改革任务，形成系统完备、科学规范、运行有效的制度体系，使各方面制度更加成熟更加定型。</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二、坚持和完善基本经济制度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(5)完善产权保护制度。产权是所有制的核心。健全归属清晰、权责明确、保护严格、流转顺畅的现代产权制度。公有制经济财产权不可侵犯，非公有制经济财产权同样不可侵犯。</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国家保护各种所有制经济产权和合法利益，保证各种所有制经济依法平等使用生产要素、公开公平公正参与市场竞争、同等受到法律保护，依法监管各种所有制经济。</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划转部分国有资本充实社会保障基金。完善国有资本经营预算制度，提高国有资本收益上缴公共财政比例，二</w:t>
      </w:r>
      <w:proofErr w:type="gramStart"/>
      <w:r w:rsidRPr="006D0CE2">
        <w:rPr>
          <w:rFonts w:asciiTheme="minorEastAsia" w:eastAsiaTheme="minorEastAsia" w:hAnsiTheme="minorEastAsia" w:hint="eastAsia"/>
        </w:rPr>
        <w:t>0二</w:t>
      </w:r>
      <w:proofErr w:type="gramEnd"/>
      <w:r w:rsidRPr="006D0CE2">
        <w:rPr>
          <w:rFonts w:asciiTheme="minorEastAsia" w:eastAsiaTheme="minorEastAsia" w:hAnsiTheme="minorEastAsia" w:hint="eastAsia"/>
        </w:rPr>
        <w:t>0年提到百分之三十，更多用于保障和改善民生。</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准确界定不同国有企业功能。国有资本加大对公益性企业的投入，在提供公共服务方面</w:t>
      </w:r>
      <w:proofErr w:type="gramStart"/>
      <w:r w:rsidRPr="006D0CE2">
        <w:rPr>
          <w:rFonts w:asciiTheme="minorEastAsia" w:eastAsiaTheme="minorEastAsia" w:hAnsiTheme="minorEastAsia" w:hint="eastAsia"/>
        </w:rPr>
        <w:t>作出</w:t>
      </w:r>
      <w:proofErr w:type="gramEnd"/>
      <w:r w:rsidRPr="006D0CE2">
        <w:rPr>
          <w:rFonts w:asciiTheme="minorEastAsia" w:eastAsiaTheme="minorEastAsia" w:hAnsiTheme="minorEastAsia" w:hint="eastAsia"/>
        </w:rPr>
        <w:t>更大贡献。国有资本继续控股经营的自然垄断行业，实行以政企分开、政资分开、特许经营、政府监管为主要内容的改革，根据不同行业特点</w:t>
      </w:r>
      <w:proofErr w:type="gramStart"/>
      <w:r w:rsidRPr="006D0CE2">
        <w:rPr>
          <w:rFonts w:asciiTheme="minorEastAsia" w:eastAsiaTheme="minorEastAsia" w:hAnsiTheme="minorEastAsia" w:hint="eastAsia"/>
        </w:rPr>
        <w:t>实行网运</w:t>
      </w:r>
      <w:proofErr w:type="gramEnd"/>
      <w:r w:rsidRPr="006D0CE2">
        <w:rPr>
          <w:rFonts w:asciiTheme="minorEastAsia" w:eastAsiaTheme="minorEastAsia" w:hAnsiTheme="minorEastAsia" w:hint="eastAsia"/>
        </w:rPr>
        <w:t>分开、放开竞争性业务，推进公共资源配置市场化。进一步破除各种形式的行政垄断。</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健全协调运转、有效制衡的公司法人治理结构。建立职业经理</w:t>
      </w:r>
      <w:proofErr w:type="gramStart"/>
      <w:r w:rsidRPr="006D0CE2">
        <w:rPr>
          <w:rFonts w:asciiTheme="minorEastAsia" w:eastAsiaTheme="minorEastAsia" w:hAnsiTheme="minorEastAsia" w:hint="eastAsia"/>
        </w:rPr>
        <w:t>人制</w:t>
      </w:r>
      <w:proofErr w:type="gramEnd"/>
      <w:r w:rsidRPr="006D0CE2">
        <w:rPr>
          <w:rFonts w:asciiTheme="minorEastAsia" w:eastAsiaTheme="minorEastAsia" w:hAnsiTheme="minorEastAsia" w:hint="eastAsia"/>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国有企业要合理增加市场化选聘比例，合理确定并严格规范国有企业管理人员薪酬水平、职务待遇、职务消费、业务消费。</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鼓励非公有制企业参与国有企业改革，鼓励发展非公有资本控股的混合所有制企业，鼓励有条件的私营企业建立现代企业制度。</w:t>
      </w:r>
    </w:p>
    <w:p w:rsidR="006D0CE2" w:rsidRPr="00704BFA" w:rsidRDefault="006D0CE2" w:rsidP="00704BFA">
      <w:pPr>
        <w:pStyle w:val="a6"/>
        <w:shd w:val="clear" w:color="auto" w:fill="FFFFFF"/>
        <w:spacing w:before="0" w:beforeAutospacing="0" w:after="0" w:afterAutospacing="0" w:line="360" w:lineRule="auto"/>
        <w:ind w:firstLine="480"/>
        <w:rPr>
          <w:rFonts w:ascii="黑体" w:eastAsia="黑体" w:hAnsi="黑体" w:hint="eastAsia"/>
        </w:rPr>
      </w:pPr>
      <w:r w:rsidRPr="00704BFA">
        <w:rPr>
          <w:rFonts w:ascii="黑体" w:eastAsia="黑体" w:hAnsi="黑体" w:hint="eastAsia"/>
        </w:rPr>
        <w:t xml:space="preserve">　　三、加快完善现代市场体系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w:t>
      </w:r>
      <w:proofErr w:type="gramStart"/>
      <w:r w:rsidRPr="006D0CE2">
        <w:rPr>
          <w:rFonts w:asciiTheme="minorEastAsia" w:eastAsiaTheme="minorEastAsia" w:hAnsiTheme="minorEastAsia" w:hint="eastAsia"/>
        </w:rPr>
        <w:t>由先证后</w:t>
      </w:r>
      <w:proofErr w:type="gramEnd"/>
      <w:r w:rsidRPr="006D0CE2">
        <w:rPr>
          <w:rFonts w:asciiTheme="minorEastAsia" w:eastAsiaTheme="minorEastAsia" w:hAnsiTheme="minorEastAsia" w:hint="eastAsia"/>
        </w:rPr>
        <w:t>照改为先照后证，把注册资本实缴登记制逐步改为认缴登记制。推进国内贸易流通体制改革，建设法治化营商环境。</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(11)建立城乡统一的建设用地市场。在符合规划和用途管制前提下，允许农村集体经营性建设用地出让、租赁、入股，实行与国有土地同等入市、同权同价。缩小征地范围，规范征地程序，完善对</w:t>
      </w:r>
      <w:r w:rsidRPr="006D0CE2">
        <w:rPr>
          <w:rFonts w:asciiTheme="minorEastAsia" w:eastAsiaTheme="minorEastAsia" w:hAnsiTheme="minorEastAsia" w:hint="eastAsia"/>
        </w:rPr>
        <w:lastRenderedPageBreak/>
        <w:t>被征地农民合理、规范、</w:t>
      </w:r>
      <w:proofErr w:type="gramStart"/>
      <w:r w:rsidRPr="006D0CE2">
        <w:rPr>
          <w:rFonts w:asciiTheme="minorEastAsia" w:eastAsiaTheme="minorEastAsia" w:hAnsiTheme="minorEastAsia" w:hint="eastAsia"/>
        </w:rPr>
        <w:t>多元保障</w:t>
      </w:r>
      <w:proofErr w:type="gramEnd"/>
      <w:r w:rsidRPr="006D0CE2">
        <w:rPr>
          <w:rFonts w:asciiTheme="minorEastAsia" w:eastAsiaTheme="minorEastAsia" w:hAnsiTheme="minorEastAsia" w:hint="eastAsia"/>
        </w:rPr>
        <w:t>机制。扩大国有土地有偿使用范围，减少非公益性用地划拨。建立兼顾国家、集体、个人的土地增值收益分配机制，合理提高个人收益。完善土地租赁、转让、抵押二级市场。</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(13)深化科技体制改革。建立健全鼓励原始创新、集成创新、引进消化吸收再创新的体制机制，健全技术创新市场导向机制，发挥市场对技术研发方向、路线选择、要素价格、各</w:t>
      </w:r>
      <w:proofErr w:type="gramStart"/>
      <w:r w:rsidRPr="006D0CE2">
        <w:rPr>
          <w:rFonts w:asciiTheme="minorEastAsia" w:eastAsiaTheme="minorEastAsia" w:hAnsiTheme="minorEastAsia" w:hint="eastAsia"/>
        </w:rPr>
        <w:t>类创新</w:t>
      </w:r>
      <w:proofErr w:type="gramEnd"/>
      <w:r w:rsidRPr="006D0CE2">
        <w:rPr>
          <w:rFonts w:asciiTheme="minorEastAsia" w:eastAsiaTheme="minorEastAsia" w:hAnsiTheme="minorEastAsia" w:hint="eastAsia"/>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加强知识产权运用和保护，健全技术创新激励机制，探索建立知识产权法院。打破行政主导和部门分割，建立主要由市场决定技术创新项目和经费分配、评价成果的机制。发展技术市场，健全技术转移机制，改善科技型中小企业融资条件，完善风险投资机制，创新商业模式，促进科技成果资本化、产业化。</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整合科技规划和资源，完善政府对基础性、战略性、前沿性科学研究和共性技术研究的支持机制。国家重大科研基础设施依照规定应该开放的</w:t>
      </w:r>
      <w:proofErr w:type="gramStart"/>
      <w:r w:rsidRPr="006D0CE2">
        <w:rPr>
          <w:rFonts w:asciiTheme="minorEastAsia" w:eastAsiaTheme="minorEastAsia" w:hAnsiTheme="minorEastAsia" w:hint="eastAsia"/>
        </w:rPr>
        <w:t>一律对</w:t>
      </w:r>
      <w:proofErr w:type="gramEnd"/>
      <w:r w:rsidRPr="006D0CE2">
        <w:rPr>
          <w:rFonts w:asciiTheme="minorEastAsia" w:eastAsiaTheme="minorEastAsia" w:hAnsiTheme="minorEastAsia" w:hint="eastAsia"/>
        </w:rPr>
        <w:t>社会开放。建立创新调查制度和创新报告制度，构建公开透明的国家科研资源管理和项目评价机制。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改革院士遴选和管理体制，优化学科布局，提高中青年人才比例，实行院士退休和退出制度。</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四、加快转变政府职能</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科学的宏观调控，有效的政府治理，是发挥社会主义市场经济体制优势的内在要求。必须切实转变政府职能，深化行政体制改革，创新行政管理方式，增强政府公信力和执行力，建设法治政府和服务型政府。</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(14)健全宏观调控体系。宏观调控的主要任务是保持经济总量平衡，促进重大经济结构协调和生产力布局优化，减缓经济周期波动影响，防范区域性、系统性风险，稳定市场预期，实现经济持续健</w:t>
      </w:r>
      <w:r w:rsidRPr="006D0CE2">
        <w:rPr>
          <w:rFonts w:asciiTheme="minorEastAsia" w:eastAsiaTheme="minorEastAsia" w:hAnsiTheme="minorEastAsia" w:hint="eastAsia"/>
        </w:rPr>
        <w:lastRenderedPageBreak/>
        <w:t>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政府要加强发展战略、规划、政策、标准等制定和实施，加强市场活动监管，加强各类公共服务提供。加强中央政府宏观调控职责和能力，加强地方政府公共服务、市场监管、社会管理、环境保护等职责。推广政府购买服务，凡属事务性管理服务，原则上都要引入竞争机制，通过合同、委托等方式向社会购买。</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(16)优化政府组织结构。转变政府职能必须深化机构改革。优化政府机构设置、职能配置、工作流程，完善决策权、执行权、监督权既相互制约又相互协调的行政运行机制。严格绩效管理，突出责任落实，确保权责一致。</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五、深化财税体制改革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6D0CE2">
        <w:rPr>
          <w:rFonts w:asciiTheme="minorEastAsia" w:eastAsiaTheme="minorEastAsia" w:hAnsiTheme="minorEastAsia" w:hint="eastAsia"/>
        </w:rPr>
        <w:t>税立法并</w:t>
      </w:r>
      <w:proofErr w:type="gramEnd"/>
      <w:r w:rsidRPr="006D0CE2">
        <w:rPr>
          <w:rFonts w:asciiTheme="minorEastAsia" w:eastAsiaTheme="minorEastAsia" w:hAnsiTheme="minorEastAsia" w:hint="eastAsia"/>
        </w:rPr>
        <w:t>适时推进改革，加快资源税改革，推动环境保护费改税。</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按照统一税制、公平税负、促进公平竞争的原则，加强对税收优惠特别是区域税收优惠政策的规范管理。税收优惠政策统一由专门税收法律法规规定，清理规范税收优惠政策。完善国税、地税征管体制。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保持现有中央和地方财力格局总体稳定，结合税制改革，考虑税种属性，进一步理顺中央和地方收入划分。</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六、健全城乡发展一体化体制机制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城乡二元结构是制约城乡发展一体化的主要障碍。必须健全体制机制，形成以工促农、以城带乡、工农互惠、城乡一体的新型工农城乡关系，让广大农民平等参与现代化进程、共同分享现代化成果。</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w:t>
      </w:r>
      <w:r w:rsidRPr="006D0CE2">
        <w:rPr>
          <w:rFonts w:asciiTheme="minorEastAsia" w:eastAsiaTheme="minorEastAsia" w:hAnsiTheme="minorEastAsia" w:hint="eastAsia"/>
        </w:rPr>
        <w:lastRenderedPageBreak/>
        <w:t>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区利益补偿机制。完善农业保险制度。鼓励社会资本投向农村建设，允许企业和社会组织在农村兴办各类事业。统筹城乡基础设施建设和社区建设，推进城乡基本公共服务均等化。</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(23)完善城镇</w:t>
      </w:r>
      <w:proofErr w:type="gramStart"/>
      <w:r w:rsidRPr="006D0CE2">
        <w:rPr>
          <w:rFonts w:asciiTheme="minorEastAsia" w:eastAsiaTheme="minorEastAsia" w:hAnsiTheme="minorEastAsia" w:hint="eastAsia"/>
        </w:rPr>
        <w:t>化健康</w:t>
      </w:r>
      <w:proofErr w:type="gramEnd"/>
      <w:r w:rsidRPr="006D0CE2">
        <w:rPr>
          <w:rFonts w:asciiTheme="minorEastAsia" w:eastAsiaTheme="minorEastAsia" w:hAnsiTheme="minorEastAsia" w:hint="eastAsia"/>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6D0CE2">
        <w:rPr>
          <w:rFonts w:asciiTheme="minorEastAsia" w:eastAsiaTheme="minorEastAsia" w:hAnsiTheme="minorEastAsia" w:hint="eastAsia"/>
        </w:rPr>
        <w:t>完善设</w:t>
      </w:r>
      <w:proofErr w:type="gramEnd"/>
      <w:r w:rsidRPr="006D0CE2">
        <w:rPr>
          <w:rFonts w:asciiTheme="minorEastAsia" w:eastAsiaTheme="minorEastAsia" w:hAnsiTheme="minorEastAsia" w:hint="eastAsia"/>
        </w:rPr>
        <w:t>市标准，严格审批程序，对具备行政区划调整条件</w:t>
      </w:r>
      <w:proofErr w:type="gramStart"/>
      <w:r w:rsidRPr="006D0CE2">
        <w:rPr>
          <w:rFonts w:asciiTheme="minorEastAsia" w:eastAsiaTheme="minorEastAsia" w:hAnsiTheme="minorEastAsia" w:hint="eastAsia"/>
        </w:rPr>
        <w:t>的县可有序</w:t>
      </w:r>
      <w:proofErr w:type="gramEnd"/>
      <w:r w:rsidRPr="006D0CE2">
        <w:rPr>
          <w:rFonts w:asciiTheme="minorEastAsia" w:eastAsiaTheme="minorEastAsia" w:hAnsiTheme="minorEastAsia" w:hint="eastAsia"/>
        </w:rPr>
        <w:t>改市。对吸纳人口多、经济实力强的镇，可赋予同人口和经济规模相适应的管理权。建立和</w:t>
      </w:r>
      <w:proofErr w:type="gramStart"/>
      <w:r w:rsidRPr="006D0CE2">
        <w:rPr>
          <w:rFonts w:asciiTheme="minorEastAsia" w:eastAsiaTheme="minorEastAsia" w:hAnsiTheme="minorEastAsia" w:hint="eastAsia"/>
        </w:rPr>
        <w:t>完善跨</w:t>
      </w:r>
      <w:proofErr w:type="gramEnd"/>
      <w:r w:rsidRPr="006D0CE2">
        <w:rPr>
          <w:rFonts w:asciiTheme="minorEastAsia" w:eastAsiaTheme="minorEastAsia" w:hAnsiTheme="minorEastAsia" w:hint="eastAsia"/>
        </w:rPr>
        <w:t>区域城市发展协调机制。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七、构建开放型经济新体制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加快同有关国家和地区商签投资协定，改革涉外投资审批体制，完善领事保护体制，提供权益保障、投资促进、风险预警等更多服务，扩大投资合作空间。</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扩大对香港特别行政区、澳门特别行政区和台湾地区开放合作。</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八、加强社会主义民主政治制度建设</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完善人大工作机制，通过座谈、听证、评估、公布法律草案等扩大公民有序参与立法途径，通过询问、质询、特定问题调查、备案审查等积极回应社会关切。</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(28)推进协商民主广泛多层制度化发展。协商民主是我国社会主义民主政治的特有形式和独特优势，是党的群众路线在政治领域的重要体现。在党的领导下，以经济社会发展重大问题和涉及群众切身利益的实际问题为内容，在全社会开展广泛协商，坚持协商于决策之前和决策实施之中。</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构建程序合理、环节完整的协商民主体系，拓宽国家政权机关、政协组织、党派团体、基层组织、社会组织的协商渠道。深入开展立法协商、行政协商、民主协商、参政协商、社会协商。加强中国特色</w:t>
      </w:r>
      <w:proofErr w:type="gramStart"/>
      <w:r w:rsidRPr="006D0CE2">
        <w:rPr>
          <w:rFonts w:asciiTheme="minorEastAsia" w:eastAsiaTheme="minorEastAsia" w:hAnsiTheme="minorEastAsia" w:hint="eastAsia"/>
        </w:rPr>
        <w:t>新型智库</w:t>
      </w:r>
      <w:proofErr w:type="gramEnd"/>
      <w:r w:rsidRPr="006D0CE2">
        <w:rPr>
          <w:rFonts w:asciiTheme="minorEastAsia" w:eastAsiaTheme="minorEastAsia" w:hAnsiTheme="minorEastAsia" w:hint="eastAsia"/>
        </w:rPr>
        <w:t>建设，建立健全决策咨询制度。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九、推进法治中国建设</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普遍建立法律顾问制度。完善规范性文件、重大决策合法性审查机制。建立科学的法治建设指标体系和考核标准。健全法规、规章、规范性文件备案审查制度。健全社会普法教育机制，增强全民法治观念。逐步增加有地方立法权的较大的市数量。</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完善行政执法程序，规范执法自由裁量权，加强对行政执法的监督，全面落实行政执法责任制和执法经费由财政保障制度，做到严格规范公正文明执法。完善行政执法与刑事司法衔接机制。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(32)确保依法独立公正行使审判权检察权。改革司法管理体制，推动省以下地方法院、检察院人财物统一管理，探索建立与行政区划适当分离的司法管辖制度，保证国家法律统一正确实施。</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建立符合职业特点的司法人员管理制度，健全法官、检察官、人民警察统一招录、有序交流、逐级遴选机制，完善司法人员分类管理制度，健全法官、检察官、人民警察职业保障制度。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(33)健全司法权力运行机制。优化司法职权配置，健全司法权力分工负责、互相配合、互相制约机制，加强和规范对司法活动的法律监督和社会监督。</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改革审判委员会制度，完善主审法官、合议庭办案责任制，让审理者裁判、由裁判者负责。明确各级法院职能定位，规范上下级法院审级监督关系。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废止劳动教养制度，完善对违法犯罪行为的惩治和矫正法律，健全社区矫正制度。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健全国家司法救助制度，完善法律援助制度。完善律师执业权利保障机制和违法违规执业惩戒制度，加强职业道德建设，发挥律师在依法维护公民和法人合法权益方面的重要作用。</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十、强化权力运行制约和监督体系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加强和改进对主要领导干部行使权力的制约和监督，加强行政监察和审计监督。</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推行地方各级政府及其工作部门权力清单制度，依法公开权力运行流程。完善党务、政务和各领域办事公开制度，推进决策公开、管理公开、服务公开、结果公开。</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(36)加强反腐败体制机制创新和制度保障。加强党对党风廉政建设和反腐败工作统一领导。改革党的纪律检查体制，健全反腐败领导体制和工作机制，改革和完善各级反腐败协调小组职能。</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落实党风廉政建设责任制，党委</w:t>
      </w:r>
      <w:proofErr w:type="gramStart"/>
      <w:r w:rsidRPr="006D0CE2">
        <w:rPr>
          <w:rFonts w:asciiTheme="minorEastAsia" w:eastAsiaTheme="minorEastAsia" w:hAnsiTheme="minorEastAsia" w:hint="eastAsia"/>
        </w:rPr>
        <w:t>负主体</w:t>
      </w:r>
      <w:proofErr w:type="gramEnd"/>
      <w:r w:rsidRPr="006D0CE2">
        <w:rPr>
          <w:rFonts w:asciiTheme="minorEastAsia" w:eastAsiaTheme="minorEastAsia" w:hAnsiTheme="minorEastAsia" w:hint="eastAsia"/>
        </w:rPr>
        <w:t>责任，纪委</w:t>
      </w:r>
      <w:proofErr w:type="gramStart"/>
      <w:r w:rsidRPr="006D0CE2">
        <w:rPr>
          <w:rFonts w:asciiTheme="minorEastAsia" w:eastAsiaTheme="minorEastAsia" w:hAnsiTheme="minorEastAsia" w:hint="eastAsia"/>
        </w:rPr>
        <w:t>负监督</w:t>
      </w:r>
      <w:proofErr w:type="gramEnd"/>
      <w:r w:rsidRPr="006D0CE2">
        <w:rPr>
          <w:rFonts w:asciiTheme="minorEastAsia" w:eastAsiaTheme="minorEastAsia" w:hAnsiTheme="minorEastAsia" w:hint="eastAsia"/>
        </w:rPr>
        <w:t>责任，制定实施切实可行的责任追究制度。各级纪委要履行协助党委加强党风建设和组织协调反腐败工作的职责，加强对同级党委特别是常委会成员的监督，更好发挥党内监督专门机关作用。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全面落实中央纪委向中央一级党和国家机关派驻纪检机构，实行统一名称、统一管理。派驻机构对派出机关负责，履行监督职责。改进中央和省区市巡视制度，做到对地方、部门、企事业单位全覆盖。</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w:t>
      </w:r>
      <w:r w:rsidRPr="006D0CE2">
        <w:rPr>
          <w:rFonts w:asciiTheme="minorEastAsia" w:eastAsiaTheme="minorEastAsia" w:hAnsiTheme="minorEastAsia" w:hint="eastAsia"/>
        </w:rPr>
        <w:lastRenderedPageBreak/>
        <w:t>度，着力纠正跑官要官等不正之风。改革政绩考核机制，着力解决“形象工程”、“政绩工程”以及不作为、乱作为等问题。</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规范并严格执行领导干部工作生活保障制度，不准多处占用住房和办公用房，不准超标准配备办公用房和生活用房，不准违规配备公车，不准违规配备秘书，不准超规格警卫，不准超标</w:t>
      </w:r>
      <w:proofErr w:type="gramStart"/>
      <w:r w:rsidRPr="006D0CE2">
        <w:rPr>
          <w:rFonts w:asciiTheme="minorEastAsia" w:eastAsiaTheme="minorEastAsia" w:hAnsiTheme="minorEastAsia" w:hint="eastAsia"/>
        </w:rPr>
        <w:t>准进行</w:t>
      </w:r>
      <w:proofErr w:type="gramEnd"/>
      <w:r w:rsidRPr="006D0CE2">
        <w:rPr>
          <w:rFonts w:asciiTheme="minorEastAsia" w:eastAsiaTheme="minorEastAsia" w:hAnsiTheme="minorEastAsia" w:hint="eastAsia"/>
        </w:rPr>
        <w:t>公务接待，严肃查处违反规定超标准享受待遇等问题。探索实行官邸制。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完善并严格执行领导干部亲属经商、担任公职和社会组织职务、出国定居等相关制度规定，防止领导干部利用公共权力或自身影响为亲属和其他特定关系人谋取私利，坚决反对特权思想和作风。</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十一、推进文化体制机制创新</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建设社会主义文化强国，增强国家文化软实力，必须坚持社会主义先进文化前进方向，坚持中国特色社会主义文化发展道路，培育和</w:t>
      </w:r>
      <w:proofErr w:type="gramStart"/>
      <w:r w:rsidRPr="006D0CE2">
        <w:rPr>
          <w:rFonts w:asciiTheme="minorEastAsia" w:eastAsiaTheme="minorEastAsia" w:hAnsiTheme="minorEastAsia" w:hint="eastAsia"/>
        </w:rPr>
        <w:t>践行</w:t>
      </w:r>
      <w:proofErr w:type="gramEnd"/>
      <w:r w:rsidRPr="006D0CE2">
        <w:rPr>
          <w:rFonts w:asciiTheme="minorEastAsia" w:eastAsiaTheme="minorEastAsia" w:hAnsiTheme="minorEastAsia" w:hint="eastAsia"/>
        </w:rPr>
        <w:t>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(39)建立健全现代文化市场体系。完善文化市场准入和退出机制，鼓励各类市场主体公平竞争、优胜劣汰，促进文化资源在全国范围内流动。继续推进国有经营性文化</w:t>
      </w:r>
      <w:proofErr w:type="gramStart"/>
      <w:r w:rsidRPr="006D0CE2">
        <w:rPr>
          <w:rFonts w:asciiTheme="minorEastAsia" w:eastAsiaTheme="minorEastAsia" w:hAnsiTheme="minorEastAsia" w:hint="eastAsia"/>
        </w:rPr>
        <w:t>单位转企改制</w:t>
      </w:r>
      <w:proofErr w:type="gramEnd"/>
      <w:r w:rsidRPr="006D0CE2">
        <w:rPr>
          <w:rFonts w:asciiTheme="minorEastAsia" w:eastAsiaTheme="minorEastAsia" w:hAnsiTheme="minorEastAsia" w:hint="eastAsia"/>
        </w:rPr>
        <w:t>，加快公司制、股份制改造。对按规定转制的重要国有传媒企业探索实行特殊管理股制度。推动文化企业跨地区、跨行业、跨所有制兼并重组，提高文化产业规模化、集约化、专业化水平。</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鼓励非公有制文化企业发展，降低社会资本进入门槛，允许参与对外出版、网络出版，允许以控股形式参与国有影视制作机构、文艺院团改制经营。支持各种形式小</w:t>
      </w:r>
      <w:proofErr w:type="gramStart"/>
      <w:r w:rsidRPr="006D0CE2">
        <w:rPr>
          <w:rFonts w:asciiTheme="minorEastAsia" w:eastAsiaTheme="minorEastAsia" w:hAnsiTheme="minorEastAsia" w:hint="eastAsia"/>
        </w:rPr>
        <w:t>微文化</w:t>
      </w:r>
      <w:proofErr w:type="gramEnd"/>
      <w:r w:rsidRPr="006D0CE2">
        <w:rPr>
          <w:rFonts w:asciiTheme="minorEastAsia" w:eastAsiaTheme="minorEastAsia" w:hAnsiTheme="minorEastAsia" w:hint="eastAsia"/>
        </w:rPr>
        <w:t>企业发展。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(40)构建现代公共文化服务体系。建立公共文化服务体系建设协调机制，统筹服务设施网络建设，促进基本公共文化服务标准化、均等化。建立群众评价和反馈机制，推动文化惠民项目与群众文化需求有效对接。整合基层宣传文化、党员教育、科学普及、体育健身等设施，建设综合性文化服务中心。</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明确不同文化事业单位功能定位，建立法人治理结构，完善绩效考核机制。推动公共图书馆、博物馆、文化馆、科技馆等组建理事会，吸纳有关方面代表、专业人士、各界群众参与管理。</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引入竞争机制，推动公共文化服务社会化发展。鼓励社会力量、社会资本参与公共文化服务体系建设，培育文化非营利组织。</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积极吸收借鉴国外一切优秀文化成果，引进有利于我国文化发展的人才、技术、经营管理经验。切实维护国家文化安全。</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十二、推进社会事业改革创新</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实现发展成果更多更公平惠及全体人民，必须加快社会事业改革，解决好人民最关心最直接最现实的利益问题，努力为社会提供多样化服务，更好满足人民需求。</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6D0CE2">
        <w:rPr>
          <w:rFonts w:asciiTheme="minorEastAsia" w:eastAsiaTheme="minorEastAsia" w:hAnsiTheme="minorEastAsia" w:hint="eastAsia"/>
        </w:rPr>
        <w:t>不</w:t>
      </w:r>
      <w:proofErr w:type="gramEnd"/>
      <w:r w:rsidRPr="006D0CE2">
        <w:rPr>
          <w:rFonts w:asciiTheme="minorEastAsia" w:eastAsiaTheme="minorEastAsia" w:hAnsiTheme="minorEastAsia" w:hint="eastAsia"/>
        </w:rPr>
        <w:t>分文理科、外语等科目社会化考试一年多考。试行普通高校、高职院校、成人高校之间学分转换，拓宽终身学习通道。</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完善以税收、社会保障、转移支付为主要手段的再分配调节机制，加大税收调节力度。建立公共资源出让收益合理共享机制。完善慈善捐助减免税制度，支持慈善事业发挥扶贫济困积极作用。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6D0CE2">
        <w:rPr>
          <w:rFonts w:asciiTheme="minorEastAsia" w:eastAsiaTheme="minorEastAsia" w:hAnsiTheme="minorEastAsia" w:hint="eastAsia"/>
        </w:rPr>
        <w:t>型分配</w:t>
      </w:r>
      <w:proofErr w:type="gramEnd"/>
      <w:r w:rsidRPr="006D0CE2">
        <w:rPr>
          <w:rFonts w:asciiTheme="minorEastAsia" w:eastAsiaTheme="minorEastAsia" w:hAnsiTheme="minorEastAsia" w:hint="eastAsia"/>
        </w:rPr>
        <w:t>格局。</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(45)建立更加</w:t>
      </w:r>
      <w:proofErr w:type="gramStart"/>
      <w:r w:rsidRPr="006D0CE2">
        <w:rPr>
          <w:rFonts w:asciiTheme="minorEastAsia" w:eastAsiaTheme="minorEastAsia" w:hAnsiTheme="minorEastAsia" w:hint="eastAsia"/>
        </w:rPr>
        <w:t>公平可</w:t>
      </w:r>
      <w:proofErr w:type="gramEnd"/>
      <w:r w:rsidRPr="006D0CE2">
        <w:rPr>
          <w:rFonts w:asciiTheme="minorEastAsia" w:eastAsiaTheme="minorEastAsia" w:hAnsiTheme="minorEastAsia" w:hint="eastAsia"/>
        </w:rPr>
        <w:t>持续的社会保障制度。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w:t>
      </w:r>
      <w:r w:rsidRPr="006D0CE2">
        <w:rPr>
          <w:rFonts w:asciiTheme="minorEastAsia" w:eastAsiaTheme="minorEastAsia" w:hAnsiTheme="minorEastAsia" w:hint="eastAsia"/>
        </w:rPr>
        <w:lastRenderedPageBreak/>
        <w:t>制定渐进式延迟退休年龄政策。加快健全社会保障管理体制和经办服务体系。健全符合国情的住房保障和供应体系，建立公开规范的住房公积金制度，改进住房公积金提取、使用、监管机制。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积极应对人口老龄化，加快建立社会养老服务体系和发展老年服务产业。健全农村留守儿童、妇女、老年人关爱服务体系，健全残疾人权益保障、困境儿童分类保障制度。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w:t>
      </w:r>
      <w:proofErr w:type="gramStart"/>
      <w:r w:rsidRPr="006D0CE2">
        <w:rPr>
          <w:rFonts w:asciiTheme="minorEastAsia" w:eastAsiaTheme="minorEastAsia" w:hAnsiTheme="minorEastAsia" w:hint="eastAsia"/>
        </w:rPr>
        <w:t>医</w:t>
      </w:r>
      <w:proofErr w:type="gramEnd"/>
      <w:r w:rsidRPr="006D0CE2">
        <w:rPr>
          <w:rFonts w:asciiTheme="minorEastAsia" w:eastAsiaTheme="minorEastAsia" w:hAnsiTheme="minorEastAsia" w:hint="eastAsia"/>
        </w:rPr>
        <w:t>，理顺医药价格，建立科学补偿机制。改革</w:t>
      </w:r>
      <w:proofErr w:type="gramStart"/>
      <w:r w:rsidRPr="006D0CE2">
        <w:rPr>
          <w:rFonts w:asciiTheme="minorEastAsia" w:eastAsiaTheme="minorEastAsia" w:hAnsiTheme="minorEastAsia" w:hint="eastAsia"/>
        </w:rPr>
        <w:t>医</w:t>
      </w:r>
      <w:proofErr w:type="gramEnd"/>
      <w:r w:rsidRPr="006D0CE2">
        <w:rPr>
          <w:rFonts w:asciiTheme="minorEastAsia" w:eastAsiaTheme="minorEastAsia" w:hAnsiTheme="minorEastAsia" w:hint="eastAsia"/>
        </w:rPr>
        <w:t>保支付方式，健全全民</w:t>
      </w:r>
      <w:proofErr w:type="gramStart"/>
      <w:r w:rsidRPr="006D0CE2">
        <w:rPr>
          <w:rFonts w:asciiTheme="minorEastAsia" w:eastAsiaTheme="minorEastAsia" w:hAnsiTheme="minorEastAsia" w:hint="eastAsia"/>
        </w:rPr>
        <w:t>医</w:t>
      </w:r>
      <w:proofErr w:type="gramEnd"/>
      <w:r w:rsidRPr="006D0CE2">
        <w:rPr>
          <w:rFonts w:asciiTheme="minorEastAsia" w:eastAsiaTheme="minorEastAsia" w:hAnsiTheme="minorEastAsia" w:hint="eastAsia"/>
        </w:rPr>
        <w:t>保体系。加快</w:t>
      </w:r>
      <w:proofErr w:type="gramStart"/>
      <w:r w:rsidRPr="006D0CE2">
        <w:rPr>
          <w:rFonts w:asciiTheme="minorEastAsia" w:eastAsiaTheme="minorEastAsia" w:hAnsiTheme="minorEastAsia" w:hint="eastAsia"/>
        </w:rPr>
        <w:t>健全重</w:t>
      </w:r>
      <w:proofErr w:type="gramEnd"/>
      <w:r w:rsidRPr="006D0CE2">
        <w:rPr>
          <w:rFonts w:asciiTheme="minorEastAsia" w:eastAsiaTheme="minorEastAsia" w:hAnsiTheme="minorEastAsia" w:hint="eastAsia"/>
        </w:rPr>
        <w:t>特大疾病医疗保险和救助制度。完善中医药事业发展政策和机制。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鼓励社会办医，优先支持举办非营利性医疗机构。社会资金可直接投向资源稀缺及满足多元需求服务领域，多种形式参与公立医院改制重组。允许医师多点执业，允许民办医疗机构纳入</w:t>
      </w:r>
      <w:proofErr w:type="gramStart"/>
      <w:r w:rsidRPr="006D0CE2">
        <w:rPr>
          <w:rFonts w:asciiTheme="minorEastAsia" w:eastAsiaTheme="minorEastAsia" w:hAnsiTheme="minorEastAsia" w:hint="eastAsia"/>
        </w:rPr>
        <w:t>医</w:t>
      </w:r>
      <w:proofErr w:type="gramEnd"/>
      <w:r w:rsidRPr="006D0CE2">
        <w:rPr>
          <w:rFonts w:asciiTheme="minorEastAsia" w:eastAsiaTheme="minorEastAsia" w:hAnsiTheme="minorEastAsia" w:hint="eastAsia"/>
        </w:rPr>
        <w:t>保定点范围。</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坚持计划生育的基本国策，启动实施一方是独生子女的夫妇可生育两个孩子的政策，逐步调整完善生育政策，促进人口长期均衡发展。</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十三、创新社会治理体制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创新社会治理，必须着眼于维护</w:t>
      </w:r>
      <w:proofErr w:type="gramStart"/>
      <w:r w:rsidRPr="006D0CE2">
        <w:rPr>
          <w:rFonts w:asciiTheme="minorEastAsia" w:eastAsiaTheme="minorEastAsia" w:hAnsiTheme="minorEastAsia" w:hint="eastAsia"/>
        </w:rPr>
        <w:t>最</w:t>
      </w:r>
      <w:proofErr w:type="gramEnd"/>
      <w:r w:rsidRPr="006D0CE2">
        <w:rPr>
          <w:rFonts w:asciiTheme="minorEastAsia" w:eastAsiaTheme="minorEastAsia" w:hAnsiTheme="minorEastAsia" w:hint="eastAsia"/>
        </w:rPr>
        <w:t>广大人民根本利益，最大限度增加和谐因素，增强社会发展活力，提高社会治理水平，全面推进平安中国建设，维护国家安全，确保人民安居乐业、社会安定有序。</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(47)改进社会治理方式。坚持系统治理，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w:t>
      </w:r>
      <w:r w:rsidRPr="006D0CE2">
        <w:rPr>
          <w:rFonts w:asciiTheme="minorEastAsia" w:eastAsiaTheme="minorEastAsia" w:hAnsiTheme="minorEastAsia" w:hint="eastAsia"/>
        </w:rPr>
        <w:lastRenderedPageBreak/>
        <w:t>科技类、公益慈善类、城乡社区服务类社会组织，成立时直接依法申请登记。加强对社会组织和在华境外非政府组织的管理，引导它们依法开展活动。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(49)创新有效预防和化解社会矛盾体制。健全重大决策社会稳定风险评估机制。建立畅通有序的诉求表达、心理干预、矛盾调处、权益保障机制，使群众问题能反映、矛盾能化解、权益有保障。</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改革行政复议体制，健全行政复议案件审理机制，纠正违法或不当行政行为。完善人民调解、行政调解、司法调解联动工作体系，建立调处化解矛盾纠纷综合机制。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改革信访工作制度，实行网上受理信访制度，健全及时就地解决群众合理诉求机制。把涉法涉诉信访纳入法治轨道解决，建立涉法涉诉信访依法终结制度。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坚持积极利用、科学发展、依法管理、确保安全的方针，加大依法管理网络力度，加快完善互联网管理领导体制，确保国家网络和信息安全。</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设立国家安全委员会，完善国家安全体制和国家安全战略，确保国家安全。</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十四、加快生态文明制度建设</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建设生态文明，必须建立系统完整的生态文明制度体系，实行最严格的源头保护制度、损害赔偿制度、责任追究制度，完善环境治理和生态修复制度，用制度保护生态环境。</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健全国家自然资源资产管理体制，统一行使全民所有自然资源资产所有者职责。完善自然资源监管体制，统一行使所有国土空间用途管制职责。</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探索编制自然资源资产负债表，对领导干部实行自然资源资产离任审计。建立生态环境损害责任终身追究制。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6D0CE2">
        <w:rPr>
          <w:rFonts w:asciiTheme="minorEastAsia" w:eastAsiaTheme="minorEastAsia" w:hAnsiTheme="minorEastAsia" w:hint="eastAsia"/>
        </w:rPr>
        <w:t>退牧还草</w:t>
      </w:r>
      <w:proofErr w:type="gramEnd"/>
      <w:r w:rsidRPr="006D0CE2">
        <w:rPr>
          <w:rFonts w:asciiTheme="minorEastAsia" w:eastAsiaTheme="minorEastAsia" w:hAnsiTheme="minorEastAsia" w:hint="eastAsia"/>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6D0CE2">
        <w:rPr>
          <w:rFonts w:asciiTheme="minorEastAsia" w:eastAsiaTheme="minorEastAsia" w:hAnsiTheme="minorEastAsia" w:hint="eastAsia"/>
        </w:rPr>
        <w:t>碳排放权</w:t>
      </w:r>
      <w:proofErr w:type="gramEnd"/>
      <w:r w:rsidRPr="006D0CE2">
        <w:rPr>
          <w:rFonts w:asciiTheme="minorEastAsia" w:eastAsiaTheme="minorEastAsia" w:hAnsiTheme="minorEastAsia" w:hint="eastAsia"/>
        </w:rPr>
        <w:t>、排污权、水权交易制度，建立吸引社会资本投入生态环境保护的市场化机制，推行环境污染第三方治理。</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十五、深化国防和军队改革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健全军费管理制度，建立需求牵引规划、规划主导资源配置机制。健全完善经费物资管理标准制度体系。深化预算管理、集中收付、物资采购和军人医疗、保险、住房保障等制度改革。</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健全军事法规制度体系，探索改进部队科学管理的方式方法。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(57)推动军民融合深度发展。在国家层面建立推动军民融合发展的统一领导、军地协调、需求对接、资源共享机制。健全国防工业体系，完善国防科技协同创新体制，改革国防科研生产管理和武器</w:t>
      </w:r>
      <w:r w:rsidRPr="006D0CE2">
        <w:rPr>
          <w:rFonts w:asciiTheme="minorEastAsia" w:eastAsiaTheme="minorEastAsia" w:hAnsiTheme="minorEastAsia" w:hint="eastAsia"/>
        </w:rPr>
        <w:lastRenderedPageBreak/>
        <w:t>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6D0CE2">
        <w:rPr>
          <w:rFonts w:asciiTheme="minorEastAsia" w:eastAsiaTheme="minorEastAsia" w:hAnsiTheme="minorEastAsia" w:hint="eastAsia"/>
        </w:rPr>
        <w:t>理顺边海</w:t>
      </w:r>
      <w:proofErr w:type="gramEnd"/>
      <w:r w:rsidRPr="006D0CE2">
        <w:rPr>
          <w:rFonts w:asciiTheme="minorEastAsia" w:eastAsiaTheme="minorEastAsia" w:hAnsiTheme="minorEastAsia" w:hint="eastAsia"/>
        </w:rPr>
        <w:t>空防管理体制机制。</w:t>
      </w:r>
    </w:p>
    <w:p w:rsidR="006D0CE2" w:rsidRPr="00EB45E0" w:rsidRDefault="006D0CE2" w:rsidP="00EB45E0">
      <w:pPr>
        <w:pStyle w:val="a6"/>
        <w:shd w:val="clear" w:color="auto" w:fill="FFFFFF"/>
        <w:spacing w:before="0" w:beforeAutospacing="0" w:after="0" w:afterAutospacing="0" w:line="360" w:lineRule="auto"/>
        <w:ind w:firstLine="480"/>
        <w:rPr>
          <w:rFonts w:ascii="黑体" w:eastAsia="黑体" w:hAnsi="黑体" w:hint="eastAsia"/>
        </w:rPr>
      </w:pPr>
      <w:r w:rsidRPr="00EB45E0">
        <w:rPr>
          <w:rFonts w:ascii="黑体" w:eastAsia="黑体" w:hAnsi="黑体" w:hint="eastAsia"/>
        </w:rPr>
        <w:t xml:space="preserve">　　十六、加强和改善党对全面深化改革的领导</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全面深化改革必须加强和改善党的领导，充分发挥党总揽全局、协调各方的领导核心作用，建设学习型、服务型、创新型的马克思主义执政党，提高党的领导水平和执政能力，确保改革取得成功。</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中央成立全面深化改革领导小组，负责改革总体设计、统筹协调、整体推进、督促落实。</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w:t>
      </w:r>
      <w:proofErr w:type="gramStart"/>
      <w:r w:rsidRPr="006D0CE2">
        <w:rPr>
          <w:rFonts w:asciiTheme="minorEastAsia" w:eastAsiaTheme="minorEastAsia" w:hAnsiTheme="minorEastAsia" w:hint="eastAsia"/>
        </w:rPr>
        <w:t>作出</w:t>
      </w:r>
      <w:proofErr w:type="gramEnd"/>
      <w:r w:rsidRPr="006D0CE2">
        <w:rPr>
          <w:rFonts w:asciiTheme="minorEastAsia" w:eastAsiaTheme="minorEastAsia" w:hAnsiTheme="minorEastAsia" w:hint="eastAsia"/>
        </w:rPr>
        <w:t>积极贡献。</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(59)全面深化改革，需要有力的组织保</w:t>
      </w:r>
      <w:bookmarkStart w:id="0" w:name="_GoBack"/>
      <w:bookmarkEnd w:id="0"/>
      <w:r w:rsidRPr="006D0CE2">
        <w:rPr>
          <w:rFonts w:asciiTheme="minorEastAsia" w:eastAsiaTheme="minorEastAsia" w:hAnsiTheme="minorEastAsia" w:hint="eastAsia"/>
        </w:rPr>
        <w:t>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6D0CE2">
        <w:rPr>
          <w:rFonts w:asciiTheme="minorEastAsia" w:eastAsiaTheme="minorEastAsia" w:hAnsiTheme="minorEastAsia" w:hint="eastAsia"/>
        </w:rPr>
        <w:t>纠正唯票取人</w:t>
      </w:r>
      <w:proofErr w:type="gramEnd"/>
      <w:r w:rsidRPr="006D0CE2">
        <w:rPr>
          <w:rFonts w:asciiTheme="minorEastAsia" w:eastAsiaTheme="minorEastAsia" w:hAnsiTheme="minorEastAsia" w:hint="eastAsia"/>
        </w:rPr>
        <w:t>、唯分取人等现象，用好各年龄段干部，真正把信念坚定、为民服务、勤政务实、敢于担当、清正廉洁的好干部选拔出来。</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lastRenderedPageBreak/>
        <w:t xml:space="preserve">　　(60)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6D0CE2" w:rsidRPr="006D0CE2" w:rsidRDefault="006D0CE2" w:rsidP="006C7C98">
      <w:pPr>
        <w:pStyle w:val="a6"/>
        <w:shd w:val="clear" w:color="auto" w:fill="FFFFFF"/>
        <w:spacing w:before="0" w:beforeAutospacing="0" w:after="0" w:afterAutospacing="0" w:line="360" w:lineRule="auto"/>
        <w:rPr>
          <w:rFonts w:asciiTheme="minorEastAsia" w:eastAsiaTheme="minorEastAsia" w:hAnsiTheme="minorEastAsia" w:hint="eastAsia"/>
        </w:rPr>
      </w:pPr>
      <w:r w:rsidRPr="006D0CE2">
        <w:rPr>
          <w:rFonts w:asciiTheme="minorEastAsia" w:eastAsiaTheme="minorEastAsia" w:hAnsiTheme="minorEastAsia" w:hint="eastAsia"/>
        </w:rPr>
        <w:t xml:space="preserve">　　全党同志要紧密团结在以习近平同志为总书记的党中央周围，锐意进取，攻坚克难，谱写改革开放伟大事业历史新篇章，为全面建成小康社会、不断夺取中国特色社会主义新胜利、实现中华民族伟大复兴的中国梦而奋斗！(完)</w:t>
      </w:r>
    </w:p>
    <w:p w:rsidR="008A089C" w:rsidRPr="006D0CE2" w:rsidRDefault="008A089C" w:rsidP="006D0CE2">
      <w:pPr>
        <w:pStyle w:val="a6"/>
        <w:shd w:val="clear" w:color="auto" w:fill="FFFFFF"/>
        <w:spacing w:before="0" w:beforeAutospacing="0" w:after="0" w:afterAutospacing="0" w:line="360" w:lineRule="auto"/>
        <w:ind w:firstLine="480"/>
        <w:rPr>
          <w:rFonts w:asciiTheme="minorEastAsia" w:eastAsiaTheme="minorEastAsia" w:hAnsiTheme="minorEastAsia"/>
        </w:rPr>
      </w:pPr>
    </w:p>
    <w:sectPr w:rsidR="008A089C" w:rsidRPr="006D0CE2" w:rsidSect="006C7C9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B7" w:rsidRDefault="009D20B7" w:rsidP="006E1C2F">
      <w:r>
        <w:separator/>
      </w:r>
    </w:p>
  </w:endnote>
  <w:endnote w:type="continuationSeparator" w:id="0">
    <w:p w:rsidR="009D20B7" w:rsidRDefault="009D20B7" w:rsidP="006E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B7" w:rsidRDefault="009D20B7" w:rsidP="006E1C2F">
      <w:r>
        <w:separator/>
      </w:r>
    </w:p>
  </w:footnote>
  <w:footnote w:type="continuationSeparator" w:id="0">
    <w:p w:rsidR="009D20B7" w:rsidRDefault="009D20B7" w:rsidP="006E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rsidP="006D0CE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CE2" w:rsidRDefault="006D0C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46076"/>
    <w:multiLevelType w:val="multilevel"/>
    <w:tmpl w:val="45427574"/>
    <w:styleLink w:val="a"/>
    <w:lvl w:ilvl="0">
      <w:start w:val="1"/>
      <w:numFmt w:val="chineseCountingThousand"/>
      <w:suff w:val="space"/>
      <w:lvlText w:val="%1、"/>
      <w:lvlJc w:val="left"/>
      <w:pPr>
        <w:ind w:left="425" w:hanging="425"/>
      </w:pPr>
      <w:rPr>
        <w:rFonts w:hint="eastAsia"/>
      </w:rPr>
    </w:lvl>
    <w:lvl w:ilvl="1">
      <w:start w:val="1"/>
      <w:numFmt w:val="decimal"/>
      <w:suff w:val="space"/>
      <w:lvlText w:val="%2."/>
      <w:lvlJc w:val="left"/>
      <w:pPr>
        <w:ind w:left="425" w:firstLine="0"/>
      </w:pPr>
      <w:rPr>
        <w:rFonts w:hint="eastAsia"/>
      </w:rPr>
    </w:lvl>
    <w:lvl w:ilvl="2">
      <w:start w:val="1"/>
      <w:numFmt w:val="decimal"/>
      <w:suff w:val="space"/>
      <w:lvlText w:val="%2.%3."/>
      <w:lvlJc w:val="left"/>
      <w:pPr>
        <w:ind w:left="1275" w:hanging="425"/>
      </w:pPr>
      <w:rPr>
        <w:rFonts w:hint="eastAsia"/>
      </w:rPr>
    </w:lvl>
    <w:lvl w:ilvl="3">
      <w:start w:val="1"/>
      <w:numFmt w:val="decimal"/>
      <w:suff w:val="space"/>
      <w:lvlText w:val="%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0F"/>
    <w:rsid w:val="0017218B"/>
    <w:rsid w:val="00443E39"/>
    <w:rsid w:val="005A750F"/>
    <w:rsid w:val="006C7C98"/>
    <w:rsid w:val="006D0CE2"/>
    <w:rsid w:val="006D2BAB"/>
    <w:rsid w:val="006E1C2F"/>
    <w:rsid w:val="00704BFA"/>
    <w:rsid w:val="008A089C"/>
    <w:rsid w:val="009D20B7"/>
    <w:rsid w:val="00BA102A"/>
    <w:rsid w:val="00EB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论文排版"/>
    <w:uiPriority w:val="99"/>
    <w:rsid w:val="006D2BAB"/>
    <w:pPr>
      <w:numPr>
        <w:numId w:val="1"/>
      </w:numPr>
    </w:pPr>
  </w:style>
  <w:style w:type="paragraph" w:styleId="a4">
    <w:name w:val="header"/>
    <w:basedOn w:val="a0"/>
    <w:link w:val="Char"/>
    <w:uiPriority w:val="99"/>
    <w:unhideWhenUsed/>
    <w:rsid w:val="006E1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E1C2F"/>
    <w:rPr>
      <w:sz w:val="18"/>
      <w:szCs w:val="18"/>
    </w:rPr>
  </w:style>
  <w:style w:type="paragraph" w:styleId="a5">
    <w:name w:val="footer"/>
    <w:basedOn w:val="a0"/>
    <w:link w:val="Char0"/>
    <w:uiPriority w:val="99"/>
    <w:unhideWhenUsed/>
    <w:rsid w:val="006E1C2F"/>
    <w:pPr>
      <w:tabs>
        <w:tab w:val="center" w:pos="4153"/>
        <w:tab w:val="right" w:pos="8306"/>
      </w:tabs>
      <w:snapToGrid w:val="0"/>
      <w:jc w:val="left"/>
    </w:pPr>
    <w:rPr>
      <w:sz w:val="18"/>
      <w:szCs w:val="18"/>
    </w:rPr>
  </w:style>
  <w:style w:type="character" w:customStyle="1" w:styleId="Char0">
    <w:name w:val="页脚 Char"/>
    <w:basedOn w:val="a1"/>
    <w:link w:val="a5"/>
    <w:uiPriority w:val="99"/>
    <w:rsid w:val="006E1C2F"/>
    <w:rPr>
      <w:sz w:val="18"/>
      <w:szCs w:val="18"/>
    </w:rPr>
  </w:style>
  <w:style w:type="paragraph" w:styleId="a6">
    <w:name w:val="Normal (Web)"/>
    <w:basedOn w:val="a0"/>
    <w:uiPriority w:val="99"/>
    <w:unhideWhenUsed/>
    <w:rsid w:val="006E1C2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uiPriority w:val="22"/>
    <w:qFormat/>
    <w:rsid w:val="006E1C2F"/>
    <w:rPr>
      <w:b/>
      <w:bCs/>
    </w:rPr>
  </w:style>
  <w:style w:type="paragraph" w:styleId="a8">
    <w:name w:val="Balloon Text"/>
    <w:basedOn w:val="a0"/>
    <w:link w:val="Char1"/>
    <w:uiPriority w:val="99"/>
    <w:semiHidden/>
    <w:unhideWhenUsed/>
    <w:rsid w:val="006E1C2F"/>
    <w:rPr>
      <w:sz w:val="18"/>
      <w:szCs w:val="18"/>
    </w:rPr>
  </w:style>
  <w:style w:type="character" w:customStyle="1" w:styleId="Char1">
    <w:name w:val="批注框文本 Char"/>
    <w:basedOn w:val="a1"/>
    <w:link w:val="a8"/>
    <w:uiPriority w:val="99"/>
    <w:semiHidden/>
    <w:rsid w:val="006E1C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论文排版"/>
    <w:uiPriority w:val="99"/>
    <w:rsid w:val="006D2BAB"/>
    <w:pPr>
      <w:numPr>
        <w:numId w:val="1"/>
      </w:numPr>
    </w:pPr>
  </w:style>
  <w:style w:type="paragraph" w:styleId="a4">
    <w:name w:val="header"/>
    <w:basedOn w:val="a0"/>
    <w:link w:val="Char"/>
    <w:uiPriority w:val="99"/>
    <w:unhideWhenUsed/>
    <w:rsid w:val="006E1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E1C2F"/>
    <w:rPr>
      <w:sz w:val="18"/>
      <w:szCs w:val="18"/>
    </w:rPr>
  </w:style>
  <w:style w:type="paragraph" w:styleId="a5">
    <w:name w:val="footer"/>
    <w:basedOn w:val="a0"/>
    <w:link w:val="Char0"/>
    <w:uiPriority w:val="99"/>
    <w:unhideWhenUsed/>
    <w:rsid w:val="006E1C2F"/>
    <w:pPr>
      <w:tabs>
        <w:tab w:val="center" w:pos="4153"/>
        <w:tab w:val="right" w:pos="8306"/>
      </w:tabs>
      <w:snapToGrid w:val="0"/>
      <w:jc w:val="left"/>
    </w:pPr>
    <w:rPr>
      <w:sz w:val="18"/>
      <w:szCs w:val="18"/>
    </w:rPr>
  </w:style>
  <w:style w:type="character" w:customStyle="1" w:styleId="Char0">
    <w:name w:val="页脚 Char"/>
    <w:basedOn w:val="a1"/>
    <w:link w:val="a5"/>
    <w:uiPriority w:val="99"/>
    <w:rsid w:val="006E1C2F"/>
    <w:rPr>
      <w:sz w:val="18"/>
      <w:szCs w:val="18"/>
    </w:rPr>
  </w:style>
  <w:style w:type="paragraph" w:styleId="a6">
    <w:name w:val="Normal (Web)"/>
    <w:basedOn w:val="a0"/>
    <w:uiPriority w:val="99"/>
    <w:unhideWhenUsed/>
    <w:rsid w:val="006E1C2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uiPriority w:val="22"/>
    <w:qFormat/>
    <w:rsid w:val="006E1C2F"/>
    <w:rPr>
      <w:b/>
      <w:bCs/>
    </w:rPr>
  </w:style>
  <w:style w:type="paragraph" w:styleId="a8">
    <w:name w:val="Balloon Text"/>
    <w:basedOn w:val="a0"/>
    <w:link w:val="Char1"/>
    <w:uiPriority w:val="99"/>
    <w:semiHidden/>
    <w:unhideWhenUsed/>
    <w:rsid w:val="006E1C2F"/>
    <w:rPr>
      <w:sz w:val="18"/>
      <w:szCs w:val="18"/>
    </w:rPr>
  </w:style>
  <w:style w:type="character" w:customStyle="1" w:styleId="Char1">
    <w:name w:val="批注框文本 Char"/>
    <w:basedOn w:val="a1"/>
    <w:link w:val="a8"/>
    <w:uiPriority w:val="99"/>
    <w:semiHidden/>
    <w:rsid w:val="006E1C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7824">
      <w:bodyDiv w:val="1"/>
      <w:marLeft w:val="0"/>
      <w:marRight w:val="0"/>
      <w:marTop w:val="0"/>
      <w:marBottom w:val="0"/>
      <w:divBdr>
        <w:top w:val="none" w:sz="0" w:space="0" w:color="auto"/>
        <w:left w:val="none" w:sz="0" w:space="0" w:color="auto"/>
        <w:bottom w:val="none" w:sz="0" w:space="0" w:color="auto"/>
        <w:right w:val="none" w:sz="0" w:space="0" w:color="auto"/>
      </w:divBdr>
    </w:div>
    <w:div w:id="693962207">
      <w:bodyDiv w:val="1"/>
      <w:marLeft w:val="0"/>
      <w:marRight w:val="0"/>
      <w:marTop w:val="0"/>
      <w:marBottom w:val="0"/>
      <w:divBdr>
        <w:top w:val="none" w:sz="0" w:space="0" w:color="auto"/>
        <w:left w:val="none" w:sz="0" w:space="0" w:color="auto"/>
        <w:bottom w:val="none" w:sz="0" w:space="0" w:color="auto"/>
        <w:right w:val="none" w:sz="0" w:space="0" w:color="auto"/>
      </w:divBdr>
    </w:div>
    <w:div w:id="837042837">
      <w:bodyDiv w:val="1"/>
      <w:marLeft w:val="0"/>
      <w:marRight w:val="0"/>
      <w:marTop w:val="0"/>
      <w:marBottom w:val="0"/>
      <w:divBdr>
        <w:top w:val="none" w:sz="0" w:space="0" w:color="auto"/>
        <w:left w:val="none" w:sz="0" w:space="0" w:color="auto"/>
        <w:bottom w:val="none" w:sz="0" w:space="0" w:color="auto"/>
        <w:right w:val="none" w:sz="0" w:space="0" w:color="auto"/>
      </w:divBdr>
    </w:div>
    <w:div w:id="1252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3306</Words>
  <Characters>18847</Characters>
  <Application>Microsoft Office Word</Application>
  <DocSecurity>0</DocSecurity>
  <Lines>157</Lines>
  <Paragraphs>44</Paragraphs>
  <ScaleCrop>false</ScaleCrop>
  <Company>华中科技大学</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胡佳佳</dc:creator>
  <cp:keywords/>
  <dc:description/>
  <cp:lastModifiedBy>jc</cp:lastModifiedBy>
  <cp:revision>4</cp:revision>
  <dcterms:created xsi:type="dcterms:W3CDTF">2013-11-18T01:49:00Z</dcterms:created>
  <dcterms:modified xsi:type="dcterms:W3CDTF">2013-11-18T04:30:00Z</dcterms:modified>
</cp:coreProperties>
</file>